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191" w:rsidRDefault="00A03191" w:rsidP="00150F38">
      <w:pPr>
        <w:rPr>
          <w:rFonts w:ascii="Franklin Gothic Medium Cond" w:hAnsi="Franklin Gothic Medium Cond"/>
          <w:b/>
          <w:sz w:val="96"/>
          <w:szCs w:val="96"/>
        </w:rPr>
      </w:pPr>
    </w:p>
    <w:p w:rsidR="00A03191" w:rsidRDefault="00A03191" w:rsidP="00150F38">
      <w:pPr>
        <w:rPr>
          <w:rFonts w:ascii="Franklin Gothic Medium Cond" w:hAnsi="Franklin Gothic Medium Cond"/>
          <w:b/>
          <w:sz w:val="96"/>
          <w:szCs w:val="96"/>
        </w:rPr>
      </w:pPr>
    </w:p>
    <w:p w:rsidR="00150F38" w:rsidRDefault="00150F38" w:rsidP="00150F38">
      <w:pPr>
        <w:rPr>
          <w:rFonts w:ascii="Baskerville Old Face" w:hAnsi="Baskerville Old Face" w:cs="Aharoni"/>
          <w:b/>
          <w:sz w:val="96"/>
          <w:szCs w:val="96"/>
        </w:rPr>
      </w:pPr>
      <w:bookmarkStart w:id="0" w:name="_GoBack"/>
      <w:bookmarkEnd w:id="0"/>
      <w:r>
        <w:rPr>
          <w:rFonts w:ascii="Franklin Gothic Medium Cond" w:hAnsi="Franklin Gothic Medium Cond"/>
          <w:b/>
          <w:sz w:val="96"/>
          <w:szCs w:val="96"/>
        </w:rPr>
        <w:t>«</w:t>
      </w:r>
      <w:proofErr w:type="gramStart"/>
      <w:r>
        <w:rPr>
          <w:rFonts w:ascii="Cambria" w:hAnsi="Cambria" w:cs="Aharoni"/>
          <w:b/>
          <w:sz w:val="96"/>
          <w:szCs w:val="96"/>
        </w:rPr>
        <w:t>Чемской</w:t>
      </w:r>
      <w:r>
        <w:rPr>
          <w:rFonts w:ascii="Baskerville Old Face" w:hAnsi="Baskerville Old Face" w:cs="Aharoni"/>
          <w:b/>
          <w:sz w:val="96"/>
          <w:szCs w:val="96"/>
        </w:rPr>
        <w:t xml:space="preserve">  </w:t>
      </w:r>
      <w:r>
        <w:rPr>
          <w:rFonts w:ascii="Cambria" w:hAnsi="Cambria" w:cs="Aharoni"/>
          <w:b/>
          <w:sz w:val="96"/>
          <w:szCs w:val="96"/>
        </w:rPr>
        <w:t>Вестник</w:t>
      </w:r>
      <w:proofErr w:type="gramEnd"/>
      <w:r>
        <w:rPr>
          <w:rFonts w:ascii="Baskerville Old Face" w:hAnsi="Baskerville Old Face" w:cs="Aharoni"/>
          <w:b/>
          <w:sz w:val="96"/>
          <w:szCs w:val="96"/>
        </w:rPr>
        <w:t>»</w:t>
      </w:r>
    </w:p>
    <w:p w:rsidR="00150F38" w:rsidRDefault="00150F38" w:rsidP="00150F38">
      <w:pPr>
        <w:rPr>
          <w:rFonts w:ascii="Baskerville Old Face" w:hAnsi="Baskerville Old Face" w:cs="Aharoni"/>
          <w:b/>
          <w:sz w:val="96"/>
          <w:szCs w:val="96"/>
        </w:rPr>
      </w:pPr>
    </w:p>
    <w:p w:rsidR="00150F38" w:rsidRPr="00094D7E" w:rsidRDefault="00150F38" w:rsidP="00150F38">
      <w:pPr>
        <w:jc w:val="center"/>
        <w:rPr>
          <w:rFonts w:cs="Aharoni"/>
          <w:b/>
          <w:sz w:val="96"/>
          <w:szCs w:val="96"/>
        </w:rPr>
      </w:pPr>
      <w:r>
        <w:rPr>
          <w:rFonts w:ascii="Times New Roman" w:hAnsi="Times New Roman" w:cs="Aharoni"/>
          <w:b/>
          <w:sz w:val="96"/>
          <w:szCs w:val="96"/>
        </w:rPr>
        <w:t>№</w:t>
      </w:r>
      <w:r w:rsidR="00094D7E">
        <w:rPr>
          <w:rFonts w:ascii="Baskerville Old Face" w:hAnsi="Baskerville Old Face" w:cs="Aharoni"/>
          <w:b/>
          <w:sz w:val="96"/>
          <w:szCs w:val="96"/>
        </w:rPr>
        <w:t xml:space="preserve"> 0</w:t>
      </w:r>
      <w:r w:rsidR="00094D7E">
        <w:rPr>
          <w:rFonts w:cs="Aharoni"/>
          <w:b/>
          <w:sz w:val="96"/>
          <w:szCs w:val="96"/>
        </w:rPr>
        <w:t>6</w:t>
      </w:r>
    </w:p>
    <w:p w:rsidR="00150F38" w:rsidRDefault="00150F38" w:rsidP="00150F38">
      <w:pPr>
        <w:rPr>
          <w:rFonts w:ascii="Baskerville Old Face" w:hAnsi="Baskerville Old Face" w:cs="Aharoni"/>
          <w:b/>
          <w:sz w:val="96"/>
          <w:szCs w:val="96"/>
        </w:rPr>
      </w:pPr>
      <w:r>
        <w:rPr>
          <w:rFonts w:ascii="Baskerville Old Face" w:hAnsi="Baskerville Old Face" w:cs="Aharoni"/>
          <w:b/>
          <w:sz w:val="96"/>
          <w:szCs w:val="96"/>
        </w:rPr>
        <w:t xml:space="preserve">    </w:t>
      </w:r>
    </w:p>
    <w:p w:rsidR="00150F38" w:rsidRDefault="00150F38" w:rsidP="00150F38">
      <w:pPr>
        <w:rPr>
          <w:rFonts w:cs="Aharoni"/>
          <w:b/>
          <w:sz w:val="96"/>
          <w:szCs w:val="96"/>
        </w:rPr>
      </w:pPr>
      <w:r>
        <w:rPr>
          <w:rFonts w:ascii="Baskerville Old Face" w:hAnsi="Baskerville Old Face" w:cs="Aharoni"/>
          <w:b/>
          <w:sz w:val="96"/>
          <w:szCs w:val="96"/>
        </w:rPr>
        <w:t xml:space="preserve">      </w:t>
      </w:r>
      <w:r>
        <w:rPr>
          <w:rFonts w:cs="Aharoni"/>
          <w:b/>
          <w:sz w:val="96"/>
          <w:szCs w:val="96"/>
        </w:rPr>
        <w:t xml:space="preserve">         </w:t>
      </w:r>
    </w:p>
    <w:p w:rsidR="00150F38" w:rsidRPr="00AB3CB6" w:rsidRDefault="00094D7E" w:rsidP="00150F38">
      <w:pPr>
        <w:jc w:val="center"/>
        <w:rPr>
          <w:rFonts w:cs="Aharoni"/>
          <w:b/>
          <w:sz w:val="96"/>
          <w:szCs w:val="96"/>
        </w:rPr>
      </w:pPr>
      <w:r>
        <w:rPr>
          <w:rFonts w:cs="Aharoni"/>
          <w:b/>
          <w:sz w:val="96"/>
          <w:szCs w:val="96"/>
        </w:rPr>
        <w:t>31</w:t>
      </w:r>
      <w:r w:rsidR="00AB3CB6">
        <w:rPr>
          <w:rFonts w:ascii="Baskerville Old Face" w:hAnsi="Baskerville Old Face" w:cs="Aharoni"/>
          <w:b/>
          <w:sz w:val="96"/>
          <w:szCs w:val="96"/>
        </w:rPr>
        <w:t xml:space="preserve"> </w:t>
      </w:r>
      <w:r w:rsidR="00150F38">
        <w:rPr>
          <w:rFonts w:ascii="Baskerville Old Face" w:hAnsi="Baskerville Old Face" w:cs="Aharoni"/>
          <w:b/>
          <w:sz w:val="96"/>
          <w:szCs w:val="96"/>
        </w:rPr>
        <w:t xml:space="preserve"> </w:t>
      </w:r>
      <w:r>
        <w:rPr>
          <w:rFonts w:ascii="Cambria" w:hAnsi="Cambria" w:cs="Aharoni"/>
          <w:b/>
          <w:sz w:val="96"/>
          <w:szCs w:val="96"/>
        </w:rPr>
        <w:t xml:space="preserve"> Мая</w:t>
      </w:r>
      <w:r w:rsidR="002244CB">
        <w:rPr>
          <w:rFonts w:ascii="Cambria" w:hAnsi="Cambria" w:cs="Aharoni"/>
          <w:b/>
          <w:sz w:val="96"/>
          <w:szCs w:val="96"/>
        </w:rPr>
        <w:t xml:space="preserve"> </w:t>
      </w:r>
      <w:r w:rsidR="00AB3CB6">
        <w:rPr>
          <w:rFonts w:ascii="Cambria" w:hAnsi="Cambria" w:cs="Aharoni"/>
          <w:b/>
          <w:sz w:val="96"/>
          <w:szCs w:val="96"/>
        </w:rPr>
        <w:t xml:space="preserve"> </w:t>
      </w:r>
      <w:r w:rsidR="00AB3CB6">
        <w:rPr>
          <w:rFonts w:ascii="Baskerville Old Face" w:hAnsi="Baskerville Old Face" w:cs="Aharoni"/>
          <w:b/>
          <w:sz w:val="96"/>
          <w:szCs w:val="96"/>
        </w:rPr>
        <w:t xml:space="preserve"> 2019</w:t>
      </w:r>
    </w:p>
    <w:p w:rsidR="00150F38" w:rsidRDefault="00150F38" w:rsidP="00150F38">
      <w:pPr>
        <w:ind w:left="360"/>
        <w:rPr>
          <w:rFonts w:ascii="Franklin Gothic Medium Cond" w:hAnsi="Franklin Gothic Medium Cond"/>
          <w:b/>
          <w:sz w:val="96"/>
          <w:szCs w:val="96"/>
        </w:rPr>
      </w:pPr>
    </w:p>
    <w:p w:rsidR="00150F38" w:rsidRDefault="00150F38" w:rsidP="00150F38">
      <w:pPr>
        <w:rPr>
          <w:rFonts w:ascii="Arabic Typesetting" w:hAnsi="Arabic Typesetting" w:cs="Arabic Typesetting"/>
          <w:b/>
          <w:sz w:val="72"/>
          <w:szCs w:val="72"/>
        </w:rPr>
      </w:pPr>
      <w:r>
        <w:rPr>
          <w:rFonts w:ascii="Cambria" w:hAnsi="Cambria" w:cs="Cambria"/>
          <w:b/>
          <w:sz w:val="96"/>
          <w:szCs w:val="96"/>
        </w:rPr>
        <w:t xml:space="preserve">                      </w:t>
      </w:r>
      <w:proofErr w:type="spellStart"/>
      <w:r>
        <w:rPr>
          <w:rFonts w:ascii="Cambria" w:hAnsi="Cambria" w:cs="Cambria"/>
          <w:b/>
          <w:sz w:val="72"/>
          <w:szCs w:val="72"/>
        </w:rPr>
        <w:t>с</w:t>
      </w:r>
      <w:r>
        <w:rPr>
          <w:rFonts w:ascii="Arabic Typesetting" w:hAnsi="Arabic Typesetting" w:cs="Arabic Typesetting"/>
          <w:b/>
          <w:sz w:val="72"/>
          <w:szCs w:val="72"/>
        </w:rPr>
        <w:t>.</w:t>
      </w:r>
      <w:r>
        <w:rPr>
          <w:rFonts w:ascii="Cambria" w:hAnsi="Cambria" w:cs="Cambria"/>
          <w:b/>
          <w:sz w:val="72"/>
          <w:szCs w:val="72"/>
        </w:rPr>
        <w:t>Чемское</w:t>
      </w:r>
      <w:proofErr w:type="spellEnd"/>
    </w:p>
    <w:p w:rsidR="00150F38" w:rsidRDefault="00150F38" w:rsidP="00150F38">
      <w:pPr>
        <w:tabs>
          <w:tab w:val="left" w:pos="4480"/>
        </w:tabs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A01FEB" w:rsidRDefault="00A01FEB"/>
    <w:p w:rsidR="001D0C0F" w:rsidRDefault="001D0C0F"/>
    <w:p w:rsidR="001D0C0F" w:rsidRDefault="001D0C0F"/>
    <w:p w:rsidR="001D0C0F" w:rsidRDefault="001D0C0F"/>
    <w:p w:rsidR="00173AA3" w:rsidRDefault="00173AA3" w:rsidP="00173AA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54089A" w:rsidRDefault="0054089A" w:rsidP="0054089A">
      <w:pPr>
        <w:rPr>
          <w:sz w:val="28"/>
          <w:szCs w:val="28"/>
        </w:rPr>
      </w:pPr>
    </w:p>
    <w:p w:rsidR="0054089A" w:rsidRDefault="0054089A" w:rsidP="0054089A">
      <w:pPr>
        <w:rPr>
          <w:sz w:val="28"/>
          <w:szCs w:val="28"/>
        </w:rPr>
      </w:pPr>
    </w:p>
    <w:p w:rsidR="0054089A" w:rsidRDefault="0054089A" w:rsidP="0054089A">
      <w:pPr>
        <w:rPr>
          <w:sz w:val="28"/>
          <w:szCs w:val="28"/>
        </w:rPr>
      </w:pPr>
    </w:p>
    <w:p w:rsidR="003D1FA3" w:rsidRDefault="003D1FA3" w:rsidP="003D1FA3">
      <w:pPr>
        <w:pStyle w:val="a6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АДМИНИСТРАЦИЯ </w:t>
      </w:r>
    </w:p>
    <w:p w:rsidR="003D1FA3" w:rsidRDefault="003D1FA3" w:rsidP="003D1FA3">
      <w:pPr>
        <w:pStyle w:val="a6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ЧЕМСКОГО  СЕЛЬСОВЕТА</w:t>
      </w:r>
      <w:proofErr w:type="gramEnd"/>
      <w:r>
        <w:rPr>
          <w:rFonts w:ascii="Arial" w:hAnsi="Arial" w:cs="Arial"/>
        </w:rPr>
        <w:t xml:space="preserve"> </w:t>
      </w:r>
    </w:p>
    <w:p w:rsidR="003D1FA3" w:rsidRDefault="003D1FA3" w:rsidP="003D1FA3">
      <w:pPr>
        <w:pStyle w:val="a6"/>
        <w:jc w:val="center"/>
        <w:rPr>
          <w:rFonts w:ascii="Arial" w:hAnsi="Arial" w:cs="Arial"/>
        </w:rPr>
      </w:pPr>
      <w:r>
        <w:rPr>
          <w:rFonts w:ascii="Arial" w:hAnsi="Arial" w:cs="Arial"/>
        </w:rPr>
        <w:t>ТОГУЧИНСКОГО РАЙОНА</w:t>
      </w:r>
    </w:p>
    <w:p w:rsidR="003D1FA3" w:rsidRDefault="003D1FA3" w:rsidP="003D1FA3">
      <w:pPr>
        <w:pStyle w:val="a6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НОВОСИБИРСКОЙ ОБЛАСТИ</w:t>
      </w:r>
    </w:p>
    <w:p w:rsidR="003D1FA3" w:rsidRDefault="003D1FA3" w:rsidP="003D1FA3">
      <w:pPr>
        <w:pStyle w:val="a6"/>
        <w:jc w:val="center"/>
        <w:rPr>
          <w:rFonts w:ascii="Arial" w:hAnsi="Arial" w:cs="Arial"/>
        </w:rPr>
      </w:pPr>
    </w:p>
    <w:p w:rsidR="003D1FA3" w:rsidRDefault="003D1FA3" w:rsidP="003D1FA3">
      <w:pPr>
        <w:pStyle w:val="a6"/>
        <w:jc w:val="center"/>
        <w:rPr>
          <w:rFonts w:ascii="Arial" w:hAnsi="Arial" w:cs="Arial"/>
        </w:rPr>
      </w:pPr>
      <w:r>
        <w:rPr>
          <w:rFonts w:ascii="Arial" w:hAnsi="Arial" w:cs="Arial"/>
        </w:rPr>
        <w:t>ПОСТАНОВЛЕНИЕ</w:t>
      </w:r>
    </w:p>
    <w:p w:rsidR="003D1FA3" w:rsidRDefault="003D1FA3" w:rsidP="003D1FA3">
      <w:pPr>
        <w:pStyle w:val="a6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24.05.2019              с. </w:t>
      </w:r>
      <w:proofErr w:type="spellStart"/>
      <w:r>
        <w:rPr>
          <w:rFonts w:ascii="Arial" w:hAnsi="Arial" w:cs="Arial"/>
        </w:rPr>
        <w:t>Чемского</w:t>
      </w:r>
      <w:proofErr w:type="spellEnd"/>
      <w:r>
        <w:rPr>
          <w:rFonts w:ascii="Arial" w:hAnsi="Arial" w:cs="Arial"/>
        </w:rPr>
        <w:t xml:space="preserve">                             № 33</w:t>
      </w:r>
    </w:p>
    <w:p w:rsidR="003D1FA3" w:rsidRDefault="003D1FA3" w:rsidP="003D1FA3">
      <w:pPr>
        <w:pStyle w:val="a6"/>
        <w:rPr>
          <w:rFonts w:ascii="Arial" w:hAnsi="Arial" w:cs="Arial"/>
        </w:rPr>
      </w:pPr>
    </w:p>
    <w:p w:rsidR="003D1FA3" w:rsidRDefault="003D1FA3" w:rsidP="003D1FA3">
      <w:pPr>
        <w:pStyle w:val="a6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Об утверждении муниципальной программы "Использование и охрана земель  </w:t>
      </w:r>
      <w:proofErr w:type="spellStart"/>
      <w:r>
        <w:rPr>
          <w:rFonts w:ascii="Arial" w:hAnsi="Arial" w:cs="Arial"/>
          <w:bCs/>
        </w:rPr>
        <w:t>Чемского</w:t>
      </w:r>
      <w:proofErr w:type="spellEnd"/>
      <w:r>
        <w:rPr>
          <w:rFonts w:ascii="Arial" w:hAnsi="Arial" w:cs="Arial"/>
          <w:bCs/>
        </w:rPr>
        <w:t xml:space="preserve">  сельсовета </w:t>
      </w:r>
      <w:proofErr w:type="spellStart"/>
      <w:r>
        <w:rPr>
          <w:rFonts w:ascii="Arial" w:hAnsi="Arial" w:cs="Arial"/>
          <w:bCs/>
        </w:rPr>
        <w:t>Тогучинского</w:t>
      </w:r>
      <w:proofErr w:type="spellEnd"/>
      <w:r>
        <w:rPr>
          <w:rFonts w:ascii="Arial" w:hAnsi="Arial" w:cs="Arial"/>
          <w:bCs/>
        </w:rPr>
        <w:t xml:space="preserve"> района Новосибирской области" на 2019-2021 годы</w:t>
      </w:r>
    </w:p>
    <w:p w:rsidR="003D1FA3" w:rsidRDefault="003D1FA3" w:rsidP="003D1FA3">
      <w:pPr>
        <w:pStyle w:val="a6"/>
        <w:ind w:firstLine="860"/>
        <w:rPr>
          <w:rFonts w:ascii="Arial" w:hAnsi="Arial" w:cs="Arial"/>
        </w:rPr>
      </w:pPr>
    </w:p>
    <w:p w:rsidR="003D1FA3" w:rsidRDefault="003D1FA3" w:rsidP="003D1FA3">
      <w:pPr>
        <w:pStyle w:val="a6"/>
        <w:ind w:firstLine="86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В соответствии  с Бюджетным кодексом Российской Федерации,  </w:t>
      </w:r>
      <w:r>
        <w:rPr>
          <w:rFonts w:ascii="Arial" w:hAnsi="Arial" w:cs="Arial"/>
          <w:color w:val="000000"/>
        </w:rPr>
        <w:t xml:space="preserve">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администрация  </w:t>
      </w:r>
      <w:proofErr w:type="spellStart"/>
      <w:r>
        <w:rPr>
          <w:rFonts w:ascii="Arial" w:hAnsi="Arial" w:cs="Arial"/>
          <w:color w:val="000000"/>
        </w:rPr>
        <w:t>Чемского</w:t>
      </w:r>
      <w:proofErr w:type="spellEnd"/>
      <w:r>
        <w:rPr>
          <w:rFonts w:ascii="Arial" w:hAnsi="Arial" w:cs="Arial"/>
          <w:color w:val="000000"/>
        </w:rPr>
        <w:t xml:space="preserve">  сельсовета </w:t>
      </w:r>
      <w:proofErr w:type="spellStart"/>
      <w:r>
        <w:rPr>
          <w:rFonts w:ascii="Arial" w:hAnsi="Arial" w:cs="Arial"/>
          <w:color w:val="000000"/>
        </w:rPr>
        <w:t>Тогучинского</w:t>
      </w:r>
      <w:proofErr w:type="spellEnd"/>
      <w:r>
        <w:rPr>
          <w:rFonts w:ascii="Arial" w:hAnsi="Arial" w:cs="Arial"/>
          <w:color w:val="000000"/>
        </w:rPr>
        <w:t xml:space="preserve"> района Новосибирской области </w:t>
      </w:r>
    </w:p>
    <w:p w:rsidR="003D1FA3" w:rsidRDefault="003D1FA3" w:rsidP="003D1FA3">
      <w:pPr>
        <w:pStyle w:val="a6"/>
        <w:ind w:firstLine="8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ПОСТАНОВЛЯЕТ: </w:t>
      </w:r>
    </w:p>
    <w:p w:rsidR="003D1FA3" w:rsidRDefault="003D1FA3" w:rsidP="003D1FA3">
      <w:pPr>
        <w:pStyle w:val="a6"/>
        <w:tabs>
          <w:tab w:val="left" w:pos="709"/>
          <w:tab w:val="left" w:pos="1167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1. Утвердить муниципальную программу "Использование и охрана земель 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Чемского</w:t>
      </w:r>
      <w:proofErr w:type="spellEnd"/>
      <w:r>
        <w:rPr>
          <w:rFonts w:ascii="Arial" w:hAnsi="Arial" w:cs="Arial"/>
          <w:color w:val="000000"/>
        </w:rPr>
        <w:t xml:space="preserve">  сельсовета </w:t>
      </w:r>
      <w:proofErr w:type="spellStart"/>
      <w:r>
        <w:rPr>
          <w:rFonts w:ascii="Arial" w:hAnsi="Arial" w:cs="Arial"/>
          <w:color w:val="000000"/>
        </w:rPr>
        <w:t>Тогучинского</w:t>
      </w:r>
      <w:proofErr w:type="spellEnd"/>
      <w:r>
        <w:rPr>
          <w:rFonts w:ascii="Arial" w:hAnsi="Arial" w:cs="Arial"/>
          <w:color w:val="000000"/>
        </w:rPr>
        <w:t xml:space="preserve"> района Новосибирской области"</w:t>
      </w:r>
      <w:r>
        <w:rPr>
          <w:rFonts w:ascii="Arial" w:hAnsi="Arial" w:cs="Arial"/>
        </w:rPr>
        <w:t xml:space="preserve"> на 2019-2021 годы согласно приложению к настоящему постановлению.</w:t>
      </w:r>
    </w:p>
    <w:p w:rsidR="003D1FA3" w:rsidRDefault="003D1FA3" w:rsidP="003D1FA3">
      <w:pPr>
        <w:pStyle w:val="a6"/>
        <w:tabs>
          <w:tab w:val="left" w:pos="709"/>
          <w:tab w:val="left" w:pos="1167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2. Опубликовать настоящее Постановление в периодическом печатном издании " Чемской " и разместить на официальном сайте 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Чемского</w:t>
      </w:r>
      <w:proofErr w:type="spellEnd"/>
      <w:r>
        <w:rPr>
          <w:rFonts w:ascii="Arial" w:hAnsi="Arial" w:cs="Arial"/>
          <w:color w:val="000000"/>
        </w:rPr>
        <w:t xml:space="preserve">  сельсовета </w:t>
      </w:r>
      <w:proofErr w:type="spellStart"/>
      <w:r>
        <w:rPr>
          <w:rFonts w:ascii="Arial" w:hAnsi="Arial" w:cs="Arial"/>
          <w:color w:val="000000"/>
        </w:rPr>
        <w:t>Тогучинского</w:t>
      </w:r>
      <w:proofErr w:type="spellEnd"/>
      <w:r>
        <w:rPr>
          <w:rFonts w:ascii="Arial" w:hAnsi="Arial" w:cs="Arial"/>
          <w:color w:val="000000"/>
        </w:rPr>
        <w:t xml:space="preserve"> района Новосибирской области в сети "Интернет"</w:t>
      </w:r>
      <w:r>
        <w:rPr>
          <w:rFonts w:ascii="Arial" w:hAnsi="Arial" w:cs="Arial"/>
        </w:rPr>
        <w:t>.</w:t>
      </w:r>
    </w:p>
    <w:p w:rsidR="003D1FA3" w:rsidRDefault="003D1FA3" w:rsidP="003D1FA3">
      <w:pPr>
        <w:pStyle w:val="a6"/>
        <w:tabs>
          <w:tab w:val="left" w:pos="709"/>
          <w:tab w:val="left" w:pos="1148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3. Контроль за выполнением настоящего постановления оставляю за собой.</w:t>
      </w: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Чемского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 сельсовета                                                 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С.М.Тарасов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Тогучинского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района </w:t>
      </w: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color w:val="444444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Новосибирской области</w:t>
      </w:r>
      <w:r>
        <w:rPr>
          <w:rFonts w:ascii="Arial" w:hAnsi="Arial" w:cs="Arial"/>
          <w:color w:val="444444"/>
          <w:sz w:val="24"/>
          <w:szCs w:val="24"/>
        </w:rPr>
        <w:t> </w:t>
      </w: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color w:val="444444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color w:val="444444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color w:val="444444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color w:val="444444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color w:val="444444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color w:val="444444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color w:val="444444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color w:val="444444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color w:val="444444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color w:val="444444"/>
          <w:sz w:val="24"/>
          <w:szCs w:val="24"/>
        </w:rPr>
      </w:pPr>
      <w:r>
        <w:rPr>
          <w:rFonts w:ascii="Arial" w:hAnsi="Arial" w:cs="Arial"/>
          <w:color w:val="444444"/>
          <w:sz w:val="24"/>
          <w:szCs w:val="24"/>
        </w:rPr>
        <w:t>32-185</w:t>
      </w: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color w:val="444444"/>
          <w:sz w:val="24"/>
          <w:szCs w:val="24"/>
        </w:rPr>
      </w:pPr>
      <w:r>
        <w:rPr>
          <w:rFonts w:ascii="Arial" w:hAnsi="Arial" w:cs="Arial"/>
          <w:color w:val="444444"/>
          <w:sz w:val="24"/>
          <w:szCs w:val="24"/>
        </w:rPr>
        <w:t xml:space="preserve">Панова </w:t>
      </w: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color w:val="444444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color w:val="444444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color w:val="444444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color w:val="444444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color w:val="444444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color w:val="444444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color w:val="444444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color w:val="444444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</w:t>
      </w:r>
    </w:p>
    <w:p w:rsidR="003D1FA3" w:rsidRDefault="003D1FA3" w:rsidP="003D1FA3">
      <w:pPr>
        <w:pStyle w:val="a6"/>
        <w:spacing w:after="0" w:line="326" w:lineRule="exact"/>
        <w:ind w:firstLine="124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УТВЕРЖДЕНА </w:t>
      </w:r>
    </w:p>
    <w:p w:rsidR="003D1FA3" w:rsidRDefault="003D1FA3" w:rsidP="003D1FA3">
      <w:pPr>
        <w:pStyle w:val="a6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постановлением администрации </w:t>
      </w:r>
    </w:p>
    <w:p w:rsidR="003D1FA3" w:rsidRDefault="003D1FA3" w:rsidP="003D1FA3">
      <w:pPr>
        <w:pStyle w:val="a6"/>
        <w:spacing w:after="0"/>
        <w:jc w:val="right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Чемского</w:t>
      </w:r>
      <w:proofErr w:type="spellEnd"/>
      <w:r>
        <w:rPr>
          <w:rFonts w:ascii="Arial" w:hAnsi="Arial" w:cs="Arial"/>
          <w:color w:val="000000"/>
        </w:rPr>
        <w:t xml:space="preserve">  сельсовета </w:t>
      </w:r>
    </w:p>
    <w:p w:rsidR="003D1FA3" w:rsidRDefault="003D1FA3" w:rsidP="003D1FA3">
      <w:pPr>
        <w:pStyle w:val="a6"/>
        <w:spacing w:after="0"/>
        <w:jc w:val="right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Тогучинского</w:t>
      </w:r>
      <w:proofErr w:type="spellEnd"/>
      <w:r>
        <w:rPr>
          <w:rFonts w:ascii="Arial" w:hAnsi="Arial" w:cs="Arial"/>
          <w:color w:val="000000"/>
        </w:rPr>
        <w:t xml:space="preserve"> района Новосибирской области</w:t>
      </w:r>
    </w:p>
    <w:p w:rsidR="003D1FA3" w:rsidRDefault="003D1FA3" w:rsidP="003D1FA3">
      <w:pPr>
        <w:pStyle w:val="a6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от "24" мая 2019г. №33</w:t>
      </w:r>
    </w:p>
    <w:p w:rsidR="003D1FA3" w:rsidRDefault="003D1FA3" w:rsidP="003D1FA3">
      <w:pPr>
        <w:pStyle w:val="a6"/>
        <w:spacing w:after="0"/>
        <w:rPr>
          <w:rFonts w:ascii="Arial" w:hAnsi="Arial" w:cs="Arial"/>
          <w:b/>
          <w:bCs/>
        </w:rPr>
      </w:pPr>
    </w:p>
    <w:p w:rsidR="003D1FA3" w:rsidRDefault="003D1FA3" w:rsidP="003D1FA3">
      <w:pPr>
        <w:pStyle w:val="a6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Муниципальная программа</w:t>
      </w:r>
    </w:p>
    <w:p w:rsidR="003D1FA3" w:rsidRDefault="003D1FA3" w:rsidP="003D1FA3">
      <w:pPr>
        <w:pStyle w:val="a6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«Использование и охрана земель</w:t>
      </w:r>
      <w:r>
        <w:rPr>
          <w:rFonts w:ascii="Arial" w:hAnsi="Arial" w:cs="Arial"/>
          <w:b/>
          <w:color w:val="000000"/>
        </w:rPr>
        <w:t xml:space="preserve"> </w:t>
      </w:r>
      <w:proofErr w:type="spellStart"/>
      <w:r>
        <w:rPr>
          <w:rFonts w:ascii="Arial" w:hAnsi="Arial" w:cs="Arial"/>
          <w:b/>
          <w:color w:val="000000"/>
        </w:rPr>
        <w:t>Чемского</w:t>
      </w:r>
      <w:proofErr w:type="spellEnd"/>
      <w:r>
        <w:rPr>
          <w:rFonts w:ascii="Arial" w:hAnsi="Arial" w:cs="Arial"/>
          <w:b/>
          <w:color w:val="000000"/>
        </w:rPr>
        <w:t xml:space="preserve">  сельсовета </w:t>
      </w:r>
      <w:proofErr w:type="spellStart"/>
      <w:r>
        <w:rPr>
          <w:rFonts w:ascii="Arial" w:hAnsi="Arial" w:cs="Arial"/>
          <w:b/>
          <w:color w:val="000000"/>
        </w:rPr>
        <w:t>Тогучинского</w:t>
      </w:r>
      <w:proofErr w:type="spellEnd"/>
      <w:r>
        <w:rPr>
          <w:rFonts w:ascii="Arial" w:hAnsi="Arial" w:cs="Arial"/>
          <w:b/>
          <w:color w:val="000000"/>
        </w:rPr>
        <w:t xml:space="preserve"> района Новосибирской области</w:t>
      </w:r>
      <w:r>
        <w:rPr>
          <w:rFonts w:ascii="Arial" w:hAnsi="Arial" w:cs="Arial"/>
          <w:b/>
          <w:bCs/>
        </w:rPr>
        <w:t xml:space="preserve">» на </w:t>
      </w:r>
      <w:r>
        <w:rPr>
          <w:rFonts w:ascii="Arial" w:hAnsi="Arial" w:cs="Arial"/>
          <w:b/>
        </w:rPr>
        <w:t>2019-2021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годы</w:t>
      </w:r>
    </w:p>
    <w:tbl>
      <w:tblPr>
        <w:tblpPr w:leftFromText="180" w:rightFromText="180" w:bottomFromText="160" w:vertAnchor="text" w:horzAnchor="margin" w:tblpY="144"/>
        <w:tblW w:w="0" w:type="auto"/>
        <w:tblLook w:val="00A0" w:firstRow="1" w:lastRow="0" w:firstColumn="1" w:lastColumn="0" w:noHBand="0" w:noVBand="0"/>
      </w:tblPr>
      <w:tblGrid>
        <w:gridCol w:w="3227"/>
        <w:gridCol w:w="6344"/>
      </w:tblGrid>
      <w:tr w:rsidR="003D1FA3" w:rsidTr="003D1FA3">
        <w:tc>
          <w:tcPr>
            <w:tcW w:w="3227" w:type="dxa"/>
            <w:hideMark/>
          </w:tcPr>
          <w:p w:rsidR="003D1FA3" w:rsidRDefault="003D1FA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6344" w:type="dxa"/>
            <w:hideMark/>
          </w:tcPr>
          <w:p w:rsidR="003D1FA3" w:rsidRDefault="003D1FA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Чемского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Тогучинского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района Новосибирской области (далее – администрация муниципального образования)</w:t>
            </w:r>
          </w:p>
        </w:tc>
      </w:tr>
      <w:tr w:rsidR="003D1FA3" w:rsidTr="003D1FA3">
        <w:tc>
          <w:tcPr>
            <w:tcW w:w="3227" w:type="dxa"/>
            <w:hideMark/>
          </w:tcPr>
          <w:p w:rsidR="003D1FA3" w:rsidRDefault="003D1FA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6344" w:type="dxa"/>
            <w:hideMark/>
          </w:tcPr>
          <w:p w:rsidR="003D1FA3" w:rsidRDefault="003D1FA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подпрограммы не предусмотрены</w:t>
            </w:r>
          </w:p>
        </w:tc>
      </w:tr>
      <w:tr w:rsidR="003D1FA3" w:rsidTr="003D1FA3">
        <w:tc>
          <w:tcPr>
            <w:tcW w:w="3227" w:type="dxa"/>
            <w:hideMark/>
          </w:tcPr>
          <w:p w:rsidR="003D1FA3" w:rsidRDefault="003D1FA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344" w:type="dxa"/>
            <w:hideMark/>
          </w:tcPr>
          <w:p w:rsidR="003D1FA3" w:rsidRDefault="003D1FA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муниципального образования</w:t>
            </w:r>
          </w:p>
        </w:tc>
      </w:tr>
      <w:tr w:rsidR="003D1FA3" w:rsidTr="003D1FA3">
        <w:tc>
          <w:tcPr>
            <w:tcW w:w="3227" w:type="dxa"/>
            <w:hideMark/>
          </w:tcPr>
          <w:p w:rsidR="003D1FA3" w:rsidRDefault="003D1FA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344" w:type="dxa"/>
            <w:hideMark/>
          </w:tcPr>
          <w:p w:rsidR="003D1FA3" w:rsidRDefault="003D1FA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подпрограммы не предусмотрены</w:t>
            </w:r>
          </w:p>
        </w:tc>
      </w:tr>
      <w:tr w:rsidR="003D1FA3" w:rsidTr="003D1FA3">
        <w:tc>
          <w:tcPr>
            <w:tcW w:w="3227" w:type="dxa"/>
            <w:hideMark/>
          </w:tcPr>
          <w:p w:rsidR="003D1FA3" w:rsidRDefault="003D1FA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344" w:type="dxa"/>
            <w:hideMark/>
          </w:tcPr>
          <w:p w:rsidR="003D1FA3" w:rsidRDefault="003D1FA3">
            <w:pPr>
              <w:pStyle w:val="a6"/>
              <w:tabs>
                <w:tab w:val="left" w:pos="2895"/>
              </w:tabs>
              <w:spacing w:after="0" w:line="322" w:lineRule="exac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предотвращение и ликвидация загрязнения, истощения, деградации, порчи, уничтожения земель и почв и иного негативного воздействия на земли и почвы, а также обеспечения рационального использования земель, в том числе для восстановления плодородия почв на землях сельскохозяйственного назначения и улучшения земель</w:t>
            </w:r>
          </w:p>
        </w:tc>
      </w:tr>
      <w:tr w:rsidR="003D1FA3" w:rsidTr="003D1FA3">
        <w:trPr>
          <w:trHeight w:val="1075"/>
        </w:trPr>
        <w:tc>
          <w:tcPr>
            <w:tcW w:w="3227" w:type="dxa"/>
            <w:hideMark/>
          </w:tcPr>
          <w:p w:rsidR="003D1FA3" w:rsidRDefault="003D1FA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44" w:type="dxa"/>
            <w:hideMark/>
          </w:tcPr>
          <w:p w:rsidR="003D1FA3" w:rsidRDefault="003D1FA3">
            <w:pPr>
              <w:pStyle w:val="a5"/>
              <w:spacing w:before="0" w:beforeAutospacing="0" w:after="0" w:afterAutospacing="0" w:line="256" w:lineRule="auto"/>
              <w:ind w:right="99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оптимизация деятельности в сфере обращения с отходами производства и потребления; </w:t>
            </w:r>
          </w:p>
          <w:p w:rsidR="003D1FA3" w:rsidRDefault="003D1FA3">
            <w:pPr>
              <w:pStyle w:val="a5"/>
              <w:spacing w:before="0" w:beforeAutospacing="0" w:after="0" w:afterAutospacing="0" w:line="256" w:lineRule="auto"/>
              <w:ind w:right="99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повышение эффективности использования и охраны земель;</w:t>
            </w:r>
          </w:p>
          <w:p w:rsidR="003D1FA3" w:rsidRDefault="003D1FA3">
            <w:pPr>
              <w:pStyle w:val="a5"/>
              <w:spacing w:before="0" w:beforeAutospacing="0" w:after="0" w:afterAutospacing="0" w:line="256" w:lineRule="auto"/>
              <w:ind w:right="99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обеспечение организации рационального использования и охраны земель; </w:t>
            </w:r>
          </w:p>
          <w:p w:rsidR="003D1FA3" w:rsidRDefault="003D1FA3">
            <w:pPr>
              <w:pStyle w:val="a5"/>
              <w:spacing w:before="0" w:beforeAutospacing="0" w:after="0" w:afterAutospacing="0" w:line="256" w:lineRule="auto"/>
              <w:ind w:right="99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сохранение и восстановление зеленых насаждений,</w:t>
            </w:r>
          </w:p>
          <w:p w:rsidR="003D1FA3" w:rsidRDefault="003D1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проведение   инвентаризации земель.</w:t>
            </w:r>
          </w:p>
        </w:tc>
      </w:tr>
      <w:tr w:rsidR="003D1FA3" w:rsidTr="003D1FA3">
        <w:tc>
          <w:tcPr>
            <w:tcW w:w="3227" w:type="dxa"/>
            <w:hideMark/>
          </w:tcPr>
          <w:p w:rsidR="003D1FA3" w:rsidRDefault="003D1FA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6344" w:type="dxa"/>
          </w:tcPr>
          <w:p w:rsidR="003D1FA3" w:rsidRDefault="003D1FA3">
            <w:pPr>
              <w:pStyle w:val="a5"/>
              <w:spacing w:before="0" w:beforeAutospacing="0" w:after="0" w:afterAutospacing="0" w:line="256" w:lineRule="auto"/>
              <w:ind w:right="96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количество ликвидированных стихийных свалок; </w:t>
            </w:r>
          </w:p>
          <w:p w:rsidR="003D1FA3" w:rsidRDefault="003D1FA3">
            <w:pPr>
              <w:pStyle w:val="a5"/>
              <w:spacing w:before="0" w:beforeAutospacing="0" w:after="0" w:afterAutospacing="0" w:line="256" w:lineRule="auto"/>
              <w:ind w:right="96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площадь убранной территории к общей площади населенного пункта;  </w:t>
            </w:r>
          </w:p>
          <w:p w:rsidR="003D1FA3" w:rsidRDefault="003D1FA3">
            <w:pPr>
              <w:pStyle w:val="a5"/>
              <w:spacing w:before="0" w:beforeAutospacing="0" w:after="0" w:afterAutospacing="0" w:line="256" w:lineRule="auto"/>
              <w:ind w:right="96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</w:t>
            </w:r>
          </w:p>
          <w:p w:rsidR="003D1FA3" w:rsidRDefault="003D1FA3">
            <w:pPr>
              <w:pStyle w:val="a5"/>
              <w:spacing w:before="0" w:beforeAutospacing="0" w:after="0" w:afterAutospacing="0" w:line="256" w:lineRule="auto"/>
              <w:ind w:right="96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количество посаженных деревьев;</w:t>
            </w:r>
          </w:p>
          <w:p w:rsidR="003D1FA3" w:rsidRDefault="003D1FA3">
            <w:pPr>
              <w:pStyle w:val="a5"/>
              <w:spacing w:before="0" w:beforeAutospacing="0" w:after="0" w:afterAutospacing="0" w:line="256" w:lineRule="auto"/>
              <w:ind w:right="96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 вовлечение в хозяйственный оборот  пустующих и нерационально используемых земель;</w:t>
            </w:r>
          </w:p>
          <w:p w:rsidR="003D1FA3" w:rsidRDefault="003D1FA3">
            <w:pPr>
              <w:pStyle w:val="a5"/>
              <w:spacing w:before="0" w:beforeAutospacing="0" w:after="0" w:afterAutospacing="0" w:line="256" w:lineRule="auto"/>
              <w:ind w:right="96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 xml:space="preserve">- количество выявленных самовольно занятых земельных участков;  </w:t>
            </w:r>
          </w:p>
          <w:p w:rsidR="003D1FA3" w:rsidRDefault="003D1FA3">
            <w:pPr>
              <w:pStyle w:val="a5"/>
              <w:spacing w:before="0" w:beforeAutospacing="0" w:after="0" w:afterAutospacing="0" w:line="256" w:lineRule="auto"/>
              <w:ind w:right="96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количество </w:t>
            </w:r>
            <w:proofErr w:type="spellStart"/>
            <w:r>
              <w:rPr>
                <w:rFonts w:ascii="Arial" w:hAnsi="Arial" w:cs="Arial"/>
                <w:lang w:eastAsia="en-US"/>
              </w:rPr>
              <w:t>проинвентаризированных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земельных участков к общему количеству земельных участков на территории поселения</w:t>
            </w:r>
          </w:p>
          <w:p w:rsidR="003D1FA3" w:rsidRDefault="003D1FA3">
            <w:pPr>
              <w:pStyle w:val="a5"/>
              <w:spacing w:before="0" w:beforeAutospacing="0" w:after="0" w:afterAutospacing="0" w:line="256" w:lineRule="auto"/>
              <w:ind w:right="96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3D1FA3" w:rsidTr="003D1FA3">
        <w:tc>
          <w:tcPr>
            <w:tcW w:w="3227" w:type="dxa"/>
          </w:tcPr>
          <w:p w:rsidR="003D1FA3" w:rsidRDefault="003D1FA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  <w:p w:rsidR="003D1FA3" w:rsidRDefault="003D1FA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44" w:type="dxa"/>
            <w:hideMark/>
          </w:tcPr>
          <w:p w:rsidR="003D1FA3" w:rsidRDefault="003D1FA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этапы не предусмотрены, сроки реализации Программы 2019-2021 годы</w:t>
            </w:r>
          </w:p>
        </w:tc>
      </w:tr>
      <w:tr w:rsidR="003D1FA3" w:rsidTr="003D1FA3">
        <w:tc>
          <w:tcPr>
            <w:tcW w:w="3227" w:type="dxa"/>
            <w:hideMark/>
          </w:tcPr>
          <w:p w:rsidR="003D1FA3" w:rsidRDefault="003D1FA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Объем и источники финансирования муниципальной программы</w:t>
            </w:r>
          </w:p>
        </w:tc>
        <w:tc>
          <w:tcPr>
            <w:tcW w:w="6344" w:type="dxa"/>
            <w:hideMark/>
          </w:tcPr>
          <w:p w:rsidR="003D1FA3" w:rsidRDefault="003D1FA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финансовых ресурсов, предусмотренных на реализацию Программы в 2019-2021 годах всего составляет 4000 тысячи рублей, в том числе:</w:t>
            </w:r>
          </w:p>
          <w:p w:rsidR="003D1FA3" w:rsidRDefault="003D1FA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средств местного бюджета 4000 тысяч рублей, в том числе:</w:t>
            </w:r>
          </w:p>
          <w:p w:rsidR="003D1FA3" w:rsidRDefault="003D1FA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 год – 0 тысяч рублей,</w:t>
            </w:r>
          </w:p>
          <w:p w:rsidR="003D1FA3" w:rsidRDefault="003D1FA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год –  2000 тысяч рублей,</w:t>
            </w:r>
          </w:p>
          <w:p w:rsidR="003D1FA3" w:rsidRDefault="003D1FA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 год –2000 тысяч рублей</w:t>
            </w:r>
          </w:p>
        </w:tc>
      </w:tr>
    </w:tbl>
    <w:p w:rsidR="003D1FA3" w:rsidRDefault="003D1FA3" w:rsidP="003D1FA3">
      <w:pPr>
        <w:pStyle w:val="a6"/>
        <w:spacing w:after="0"/>
        <w:rPr>
          <w:rFonts w:ascii="Arial" w:hAnsi="Arial" w:cs="Arial"/>
        </w:rPr>
      </w:pPr>
    </w:p>
    <w:p w:rsidR="003D1FA3" w:rsidRDefault="003D1FA3" w:rsidP="003D1FA3">
      <w:pPr>
        <w:pStyle w:val="a6"/>
        <w:spacing w:after="0"/>
        <w:rPr>
          <w:rFonts w:ascii="Arial" w:hAnsi="Arial" w:cs="Arial"/>
        </w:rPr>
      </w:pPr>
    </w:p>
    <w:p w:rsidR="003D1FA3" w:rsidRDefault="003D1FA3" w:rsidP="003D1FA3">
      <w:pPr>
        <w:pStyle w:val="60"/>
        <w:keepNext/>
        <w:keepLines/>
        <w:shd w:val="clear" w:color="auto" w:fill="auto"/>
        <w:spacing w:before="0" w:after="0" w:line="322" w:lineRule="exact"/>
        <w:rPr>
          <w:rFonts w:ascii="Arial" w:hAnsi="Arial" w:cs="Arial"/>
          <w:sz w:val="24"/>
          <w:szCs w:val="24"/>
        </w:rPr>
      </w:pPr>
      <w:bookmarkStart w:id="1" w:name="bookmark6"/>
      <w:r>
        <w:rPr>
          <w:rFonts w:ascii="Arial" w:hAnsi="Arial" w:cs="Arial"/>
          <w:sz w:val="24"/>
          <w:szCs w:val="24"/>
        </w:rPr>
        <w:t>ПАСПОРТ</w:t>
      </w:r>
      <w:bookmarkEnd w:id="1"/>
    </w:p>
    <w:p w:rsidR="003D1FA3" w:rsidRDefault="003D1FA3" w:rsidP="003D1FA3">
      <w:pPr>
        <w:pStyle w:val="60"/>
        <w:keepNext/>
        <w:keepLines/>
        <w:shd w:val="clear" w:color="auto" w:fill="auto"/>
        <w:spacing w:before="0" w:after="0" w:line="322" w:lineRule="exact"/>
        <w:rPr>
          <w:rFonts w:ascii="Arial" w:hAnsi="Arial" w:cs="Arial"/>
          <w:sz w:val="24"/>
          <w:szCs w:val="24"/>
        </w:rPr>
      </w:pPr>
      <w:bookmarkStart w:id="2" w:name="bookmark7"/>
      <w:r>
        <w:rPr>
          <w:rFonts w:ascii="Arial" w:hAnsi="Arial" w:cs="Arial"/>
          <w:sz w:val="24"/>
          <w:szCs w:val="24"/>
        </w:rPr>
        <w:t>муниципальной программы «Использование и охрана земель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Чемского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 сельсовета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Тогучинского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района Новосибирской области</w:t>
      </w:r>
      <w:r>
        <w:rPr>
          <w:rFonts w:ascii="Arial" w:hAnsi="Arial" w:cs="Arial"/>
          <w:sz w:val="24"/>
          <w:szCs w:val="24"/>
        </w:rPr>
        <w:t xml:space="preserve">» </w:t>
      </w:r>
      <w:bookmarkEnd w:id="2"/>
      <w:r>
        <w:rPr>
          <w:rFonts w:ascii="Arial" w:hAnsi="Arial" w:cs="Arial"/>
          <w:sz w:val="24"/>
          <w:szCs w:val="24"/>
        </w:rPr>
        <w:t xml:space="preserve">на 2019-2021 годы </w:t>
      </w:r>
    </w:p>
    <w:p w:rsidR="003D1FA3" w:rsidRDefault="003D1FA3" w:rsidP="003D1FA3">
      <w:pPr>
        <w:pStyle w:val="60"/>
        <w:keepNext/>
        <w:keepLines/>
        <w:shd w:val="clear" w:color="auto" w:fill="auto"/>
        <w:spacing w:before="0" w:after="0" w:line="322" w:lineRule="exact"/>
        <w:rPr>
          <w:rFonts w:ascii="Arial" w:hAnsi="Arial" w:cs="Arial"/>
          <w:sz w:val="24"/>
          <w:szCs w:val="24"/>
        </w:rPr>
      </w:pPr>
    </w:p>
    <w:p w:rsidR="003D1FA3" w:rsidRDefault="003D1FA3" w:rsidP="003D1FA3">
      <w:pPr>
        <w:pStyle w:val="40"/>
        <w:keepNext/>
        <w:keepLines/>
        <w:shd w:val="clear" w:color="auto" w:fill="auto"/>
        <w:spacing w:before="0" w:after="244" w:line="322" w:lineRule="exact"/>
        <w:rPr>
          <w:rFonts w:ascii="Arial" w:hAnsi="Arial" w:cs="Arial"/>
          <w:sz w:val="24"/>
          <w:szCs w:val="24"/>
        </w:rPr>
      </w:pPr>
      <w:bookmarkStart w:id="3" w:name="bookmark10"/>
    </w:p>
    <w:p w:rsidR="003D1FA3" w:rsidRDefault="003D1FA3" w:rsidP="003D1FA3">
      <w:pPr>
        <w:pStyle w:val="40"/>
        <w:keepNext/>
        <w:keepLines/>
        <w:shd w:val="clear" w:color="auto" w:fill="auto"/>
        <w:spacing w:before="0" w:after="244" w:line="322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Характеристика текущего состояния  и основные проблемы в соответствующей сфере </w:t>
      </w:r>
      <w:bookmarkEnd w:id="3"/>
      <w:r>
        <w:rPr>
          <w:rFonts w:ascii="Arial" w:hAnsi="Arial" w:cs="Arial"/>
          <w:sz w:val="24"/>
          <w:szCs w:val="24"/>
        </w:rPr>
        <w:t>реализации муниципальной программы</w:t>
      </w:r>
    </w:p>
    <w:p w:rsidR="003D1FA3" w:rsidRDefault="003D1FA3" w:rsidP="003D1FA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" w:name="bookmark11"/>
      <w:r>
        <w:rPr>
          <w:rFonts w:ascii="Arial" w:hAnsi="Arial" w:cs="Arial"/>
          <w:sz w:val="24"/>
          <w:szCs w:val="24"/>
        </w:rPr>
        <w:t>Земля - важная часть окружающей среды, использование которой связано со всеми остальными природными объектами: животными, лесами, растительным миром, водами, полезными ископаемыми и другими ценностями недр земли. Без использования и охраны земли невозможно использование других природных ресурсов. Бесхозяйственность по отношению к земле немедленно наносит или в недалеком будущем будет наносить вред окружающей 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3D1FA3" w:rsidRDefault="003D1FA3" w:rsidP="003D1F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Муниципальная программа «Использование  и охрана земель  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Чемского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 сельсовета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Тогучинского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района Новосибирской области</w:t>
      </w:r>
      <w:r>
        <w:rPr>
          <w:rFonts w:ascii="Arial" w:hAnsi="Arial" w:cs="Arial"/>
          <w:sz w:val="24"/>
          <w:szCs w:val="24"/>
        </w:rPr>
        <w:t>» на 2019-2021 годы (далее - Программа)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3D1FA3" w:rsidRDefault="003D1FA3" w:rsidP="003D1F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</w:t>
      </w:r>
    </w:p>
    <w:p w:rsidR="003D1FA3" w:rsidRDefault="003D1FA3" w:rsidP="003D1F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3D1FA3" w:rsidRDefault="003D1FA3" w:rsidP="003D1F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Охрана земель только тогда может быть эффективной, когда обеспечивается рациональное землепользование.</w:t>
      </w:r>
    </w:p>
    <w:p w:rsidR="003D1FA3" w:rsidRDefault="003D1FA3" w:rsidP="003D1F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Проблемы устойчивого социально-экономического развития 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Чемского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 сельсовета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Тогучинского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района Новосибирской области</w:t>
      </w:r>
      <w:r>
        <w:rPr>
          <w:rFonts w:ascii="Arial" w:hAnsi="Arial" w:cs="Arial"/>
          <w:sz w:val="24"/>
          <w:szCs w:val="24"/>
        </w:rPr>
        <w:t xml:space="preserve">  и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сельского поселения можно решать местные проблемы охраны и использования земель самостоятельно, причем полным, комплексным и разумным образом в интересах не, только ныне живущих людей, но и будущих поколений.</w:t>
      </w:r>
    </w:p>
    <w:p w:rsidR="003D1FA3" w:rsidRDefault="003D1FA3" w:rsidP="003D1FA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территории 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Чемского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 сельсовета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Тогучинского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района Новосибирской области</w:t>
      </w:r>
      <w:r>
        <w:rPr>
          <w:rFonts w:ascii="Arial" w:hAnsi="Arial" w:cs="Arial"/>
          <w:sz w:val="24"/>
          <w:szCs w:val="24"/>
        </w:rPr>
        <w:t xml:space="preserve"> (далее – муниципальное образование) имеются земельные участки  различного  разрешенного использования.</w:t>
      </w:r>
      <w:r>
        <w:rPr>
          <w:rFonts w:ascii="Arial" w:hAnsi="Arial" w:cs="Arial"/>
          <w:color w:val="3366FF"/>
          <w:sz w:val="24"/>
          <w:szCs w:val="24"/>
        </w:rPr>
        <w:t xml:space="preserve"> </w:t>
      </w:r>
    </w:p>
    <w:p w:rsidR="003D1FA3" w:rsidRDefault="003D1FA3" w:rsidP="003D1FA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Наиболее ценными являются земли  сельскохозяйственного назначения,  относящиеся к сельскохозяйственным угодьям. </w:t>
      </w:r>
    </w:p>
    <w:p w:rsidR="003D1FA3" w:rsidRDefault="003D1FA3" w:rsidP="003D1FA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Пастбища и сенокосы на территории поселения по своему </w:t>
      </w:r>
      <w:proofErr w:type="spellStart"/>
      <w:r>
        <w:rPr>
          <w:rFonts w:ascii="Arial" w:hAnsi="Arial" w:cs="Arial"/>
          <w:sz w:val="24"/>
          <w:szCs w:val="24"/>
        </w:rPr>
        <w:t>культуртехническому</w:t>
      </w:r>
      <w:proofErr w:type="spellEnd"/>
      <w:r>
        <w:rPr>
          <w:rFonts w:ascii="Arial" w:hAnsi="Arial" w:cs="Arial"/>
          <w:sz w:val="24"/>
          <w:szCs w:val="24"/>
        </w:rPr>
        <w:t xml:space="preserve"> состоянию преимущественно чистые.  </w:t>
      </w:r>
    </w:p>
    <w:p w:rsidR="003D1FA3" w:rsidRDefault="003D1FA3" w:rsidP="003D1FA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 учетом всех потребителей пастбищного корма природные пастбища не испытывают сильной нагрузки.    </w:t>
      </w:r>
    </w:p>
    <w:p w:rsidR="003D1FA3" w:rsidRDefault="003D1FA3" w:rsidP="003D1FA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3D1FA3" w:rsidRDefault="003D1FA3" w:rsidP="003D1FA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Экологическое состояние земель в среднем хорошее, но стихийные несанкционированные свалки, оказывают отрицательное влияние на окружающую среду,  и  усугубляют экологическую обстановку. </w:t>
      </w:r>
    </w:p>
    <w:p w:rsidR="003D1FA3" w:rsidRDefault="003D1FA3" w:rsidP="003D1FA3">
      <w:pPr>
        <w:pStyle w:val="40"/>
        <w:keepNext/>
        <w:keepLines/>
        <w:shd w:val="clear" w:color="auto" w:fill="auto"/>
        <w:spacing w:before="0" w:after="0" w:line="322" w:lineRule="exact"/>
        <w:ind w:left="20"/>
        <w:rPr>
          <w:rFonts w:ascii="Arial" w:hAnsi="Arial" w:cs="Arial"/>
          <w:sz w:val="24"/>
          <w:szCs w:val="24"/>
        </w:rPr>
      </w:pPr>
    </w:p>
    <w:p w:rsidR="003D1FA3" w:rsidRDefault="003D1FA3" w:rsidP="003D1FA3">
      <w:pPr>
        <w:pStyle w:val="40"/>
        <w:keepNext/>
        <w:keepLines/>
        <w:shd w:val="clear" w:color="auto" w:fill="auto"/>
        <w:spacing w:before="0" w:after="0" w:line="322" w:lineRule="exact"/>
        <w:ind w:left="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Цели, задачи и целевые показатели, сроки и этапы реализации муниципальной программы</w:t>
      </w:r>
      <w:bookmarkEnd w:id="4"/>
    </w:p>
    <w:p w:rsidR="003D1FA3" w:rsidRDefault="003D1FA3" w:rsidP="003D1FA3">
      <w:pPr>
        <w:pStyle w:val="40"/>
        <w:keepNext/>
        <w:keepLines/>
        <w:shd w:val="clear" w:color="auto" w:fill="auto"/>
        <w:spacing w:before="0" w:after="0" w:line="322" w:lineRule="exact"/>
        <w:ind w:left="20"/>
        <w:rPr>
          <w:rFonts w:ascii="Arial" w:hAnsi="Arial" w:cs="Arial"/>
          <w:sz w:val="24"/>
          <w:szCs w:val="24"/>
        </w:rPr>
      </w:pPr>
    </w:p>
    <w:p w:rsidR="003D1FA3" w:rsidRDefault="003D1FA3" w:rsidP="003D1FA3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Основными принципами муниципальной политики в сфере использования и охраны земель на территории поселения являются: законность и открытость деятельности администрации муниципального образования подотчетность и подконтрольность, эффективность.</w:t>
      </w:r>
    </w:p>
    <w:p w:rsidR="003D1FA3" w:rsidRDefault="003D1FA3" w:rsidP="003D1FA3">
      <w:pPr>
        <w:pStyle w:val="a6"/>
        <w:tabs>
          <w:tab w:val="left" w:pos="709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Целями  муниципальной программы  являются  предотвращение  и  ликвидация  загрязнения,  истощения, деградации,  порчи,  уничтожения  земель  и  почв  и  иного  негативного  воздействия  на  земли  и почвы, а также обеспечение рационального использования земель, в том числе для восстановления плодородия почв на землях сельскохозяйственного назначения и улучшения земель. </w:t>
      </w:r>
    </w:p>
    <w:p w:rsidR="003D1FA3" w:rsidRDefault="003D1FA3" w:rsidP="003D1FA3">
      <w:pPr>
        <w:pStyle w:val="a6"/>
        <w:tabs>
          <w:tab w:val="left" w:pos="709"/>
        </w:tabs>
        <w:spacing w:line="322" w:lineRule="exact"/>
        <w:ind w:left="40"/>
        <w:rPr>
          <w:rFonts w:ascii="Arial" w:hAnsi="Arial" w:cs="Arial"/>
        </w:rPr>
      </w:pPr>
      <w:r>
        <w:rPr>
          <w:rFonts w:ascii="Arial" w:hAnsi="Arial" w:cs="Arial"/>
        </w:rPr>
        <w:t xml:space="preserve">        Для достижения поставленных целей предполагается решение следую</w:t>
      </w:r>
      <w:r>
        <w:rPr>
          <w:rFonts w:ascii="Arial" w:hAnsi="Arial" w:cs="Arial"/>
        </w:rPr>
        <w:softHyphen/>
        <w:t>щих задач:</w:t>
      </w:r>
    </w:p>
    <w:p w:rsidR="003D1FA3" w:rsidRDefault="003D1FA3" w:rsidP="003D1FA3">
      <w:pPr>
        <w:pStyle w:val="a5"/>
        <w:spacing w:before="0" w:beforeAutospacing="0" w:after="0" w:afterAutospacing="0"/>
        <w:ind w:right="99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оптимизация деятельности в сфере обращения с отходами производства и потребления; </w:t>
      </w:r>
    </w:p>
    <w:p w:rsidR="003D1FA3" w:rsidRDefault="003D1FA3" w:rsidP="003D1FA3">
      <w:pPr>
        <w:pStyle w:val="a5"/>
        <w:spacing w:before="0" w:beforeAutospacing="0" w:after="0" w:afterAutospacing="0"/>
        <w:ind w:right="99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повышение эффективности использования и охраны земель, обеспечение организации рационального использования и охраны земель; </w:t>
      </w:r>
    </w:p>
    <w:p w:rsidR="003D1FA3" w:rsidRDefault="003D1FA3" w:rsidP="003D1FA3">
      <w:pPr>
        <w:pStyle w:val="a5"/>
        <w:spacing w:before="0" w:beforeAutospacing="0" w:after="0" w:afterAutospacing="0"/>
        <w:ind w:right="99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сохранение и восстановление зеленых насаждений;</w:t>
      </w:r>
    </w:p>
    <w:p w:rsidR="003D1FA3" w:rsidRDefault="003D1FA3" w:rsidP="003D1FA3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проведение   инвентаризации земель.</w:t>
      </w:r>
    </w:p>
    <w:p w:rsidR="003D1FA3" w:rsidRDefault="003D1FA3" w:rsidP="003D1FA3">
      <w:pPr>
        <w:tabs>
          <w:tab w:val="left" w:pos="72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и не в соответствии с разрешенным использованием земельных участков, других характеристик земель.</w:t>
      </w:r>
    </w:p>
    <w:p w:rsidR="003D1FA3" w:rsidRDefault="003D1FA3" w:rsidP="003D1FA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Реализация данной программы будет содействовать упорядочению землепользования;  вовлечение в оборот новых земельных участков; повышению инвестиционной привлекательности сельского поселения, соответственно росту экономики, более эффективному использованию и охране земель.</w:t>
      </w: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В результате выполнения мероприятий Программы будет обеспечено: </w:t>
      </w:r>
    </w:p>
    <w:p w:rsidR="003D1FA3" w:rsidRDefault="003D1FA3" w:rsidP="003D1FA3">
      <w:pPr>
        <w:spacing w:after="0" w:line="240" w:lineRule="auto"/>
        <w:ind w:left="-709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благоустройство населенных пунктов;</w:t>
      </w:r>
    </w:p>
    <w:p w:rsidR="003D1FA3" w:rsidRDefault="003D1FA3" w:rsidP="003D1FA3">
      <w:pPr>
        <w:spacing w:after="0" w:line="240" w:lineRule="auto"/>
        <w:ind w:left="-709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улучшение качественных характеристик земель;</w:t>
      </w: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эффективное  использование земель.</w:t>
      </w:r>
    </w:p>
    <w:p w:rsidR="003D1FA3" w:rsidRDefault="003D1FA3" w:rsidP="003D1FA3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Таблица № 1</w:t>
      </w:r>
    </w:p>
    <w:p w:rsidR="003D1FA3" w:rsidRDefault="003D1FA3" w:rsidP="003D1FA3">
      <w:pPr>
        <w:pStyle w:val="a6"/>
        <w:spacing w:line="322" w:lineRule="exact"/>
        <w:ind w:left="40" w:firstLine="840"/>
        <w:jc w:val="center"/>
        <w:rPr>
          <w:rFonts w:ascii="Arial" w:hAnsi="Arial" w:cs="Arial"/>
        </w:rPr>
      </w:pPr>
      <w:r>
        <w:rPr>
          <w:rFonts w:ascii="Arial" w:hAnsi="Arial" w:cs="Arial"/>
        </w:rPr>
        <w:t>ЦЕЛЕВЫЕ ПОКАЗАТЕЛИ МУНИЦИПАЛЬНОЙ ПРОГРАММЫ</w:t>
      </w: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94"/>
        <w:gridCol w:w="3685"/>
        <w:gridCol w:w="1276"/>
        <w:gridCol w:w="992"/>
        <w:gridCol w:w="851"/>
        <w:gridCol w:w="850"/>
        <w:gridCol w:w="851"/>
        <w:gridCol w:w="815"/>
      </w:tblGrid>
      <w:tr w:rsidR="003D1FA3" w:rsidTr="003D1FA3">
        <w:trPr>
          <w:trHeight w:val="343"/>
        </w:trPr>
        <w:tc>
          <w:tcPr>
            <w:tcW w:w="494" w:type="dxa"/>
            <w:vMerge w:val="restart"/>
            <w:hideMark/>
          </w:tcPr>
          <w:p w:rsidR="003D1FA3" w:rsidRDefault="003D1FA3">
            <w:pPr>
              <w:pStyle w:val="a6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№ п/п</w:t>
            </w:r>
          </w:p>
        </w:tc>
        <w:tc>
          <w:tcPr>
            <w:tcW w:w="3685" w:type="dxa"/>
            <w:vMerge w:val="restart"/>
            <w:hideMark/>
          </w:tcPr>
          <w:p w:rsidR="003D1FA3" w:rsidRDefault="003D1FA3">
            <w:pPr>
              <w:pStyle w:val="a6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  <w:hideMark/>
          </w:tcPr>
          <w:p w:rsidR="003D1FA3" w:rsidRDefault="003D1FA3">
            <w:pPr>
              <w:pStyle w:val="a6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Единица измерения</w:t>
            </w:r>
          </w:p>
        </w:tc>
        <w:tc>
          <w:tcPr>
            <w:tcW w:w="992" w:type="dxa"/>
            <w:vMerge w:val="restart"/>
            <w:hideMark/>
          </w:tcPr>
          <w:p w:rsidR="003D1FA3" w:rsidRDefault="003D1FA3">
            <w:pPr>
              <w:pStyle w:val="a6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Статус</w:t>
            </w:r>
          </w:p>
        </w:tc>
        <w:tc>
          <w:tcPr>
            <w:tcW w:w="3367" w:type="dxa"/>
            <w:gridSpan w:val="4"/>
            <w:hideMark/>
          </w:tcPr>
          <w:p w:rsidR="003D1FA3" w:rsidRDefault="003D1FA3">
            <w:pPr>
              <w:pStyle w:val="a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Значение показателей</w:t>
            </w:r>
          </w:p>
        </w:tc>
      </w:tr>
      <w:tr w:rsidR="003D1FA3" w:rsidTr="003D1FA3">
        <w:trPr>
          <w:trHeight w:val="207"/>
        </w:trPr>
        <w:tc>
          <w:tcPr>
            <w:tcW w:w="494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3D1FA3" w:rsidRDefault="003D1FA3">
            <w:pPr>
              <w:pStyle w:val="a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2018г.</w:t>
            </w:r>
          </w:p>
        </w:tc>
        <w:tc>
          <w:tcPr>
            <w:tcW w:w="850" w:type="dxa"/>
            <w:hideMark/>
          </w:tcPr>
          <w:p w:rsidR="003D1FA3" w:rsidRDefault="003D1FA3">
            <w:pPr>
              <w:pStyle w:val="a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2019г.</w:t>
            </w:r>
          </w:p>
        </w:tc>
        <w:tc>
          <w:tcPr>
            <w:tcW w:w="851" w:type="dxa"/>
            <w:hideMark/>
          </w:tcPr>
          <w:p w:rsidR="003D1FA3" w:rsidRDefault="003D1FA3">
            <w:pPr>
              <w:pStyle w:val="a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2020г.</w:t>
            </w:r>
          </w:p>
        </w:tc>
        <w:tc>
          <w:tcPr>
            <w:tcW w:w="815" w:type="dxa"/>
            <w:hideMark/>
          </w:tcPr>
          <w:p w:rsidR="003D1FA3" w:rsidRDefault="003D1FA3">
            <w:pPr>
              <w:pStyle w:val="a6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2021г.</w:t>
            </w:r>
          </w:p>
        </w:tc>
      </w:tr>
      <w:tr w:rsidR="003D1FA3" w:rsidTr="003D1FA3">
        <w:tc>
          <w:tcPr>
            <w:tcW w:w="494" w:type="dxa"/>
            <w:hideMark/>
          </w:tcPr>
          <w:p w:rsidR="003D1FA3" w:rsidRDefault="003D1FA3">
            <w:pPr>
              <w:pStyle w:val="a6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3685" w:type="dxa"/>
            <w:hideMark/>
          </w:tcPr>
          <w:p w:rsidR="003D1FA3" w:rsidRDefault="003D1FA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ликвидированных стихийных свалок</w:t>
            </w: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шт.</w:t>
            </w:r>
          </w:p>
        </w:tc>
        <w:tc>
          <w:tcPr>
            <w:tcW w:w="992" w:type="dxa"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1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850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851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815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</w:p>
        </w:tc>
      </w:tr>
      <w:tr w:rsidR="003D1FA3" w:rsidTr="003D1FA3">
        <w:tc>
          <w:tcPr>
            <w:tcW w:w="494" w:type="dxa"/>
            <w:hideMark/>
          </w:tcPr>
          <w:p w:rsidR="003D1FA3" w:rsidRDefault="003D1FA3">
            <w:pPr>
              <w:pStyle w:val="a6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3685" w:type="dxa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color w:val="141414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Площадь убранной территории к общей площади населенного пункта</w:t>
            </w: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%</w:t>
            </w:r>
          </w:p>
        </w:tc>
        <w:tc>
          <w:tcPr>
            <w:tcW w:w="992" w:type="dxa"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1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50</w:t>
            </w:r>
          </w:p>
        </w:tc>
        <w:tc>
          <w:tcPr>
            <w:tcW w:w="850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70</w:t>
            </w:r>
          </w:p>
        </w:tc>
        <w:tc>
          <w:tcPr>
            <w:tcW w:w="851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70</w:t>
            </w:r>
          </w:p>
        </w:tc>
        <w:tc>
          <w:tcPr>
            <w:tcW w:w="815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80</w:t>
            </w:r>
          </w:p>
        </w:tc>
      </w:tr>
      <w:tr w:rsidR="003D1FA3" w:rsidTr="003D1FA3">
        <w:tc>
          <w:tcPr>
            <w:tcW w:w="494" w:type="dxa"/>
            <w:hideMark/>
          </w:tcPr>
          <w:p w:rsidR="003D1FA3" w:rsidRDefault="003D1FA3">
            <w:pPr>
              <w:pStyle w:val="a6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3685" w:type="dxa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Количество соответствующих нормам проб почвы к общему количеству взятых проб</w:t>
            </w: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%</w:t>
            </w:r>
          </w:p>
        </w:tc>
        <w:tc>
          <w:tcPr>
            <w:tcW w:w="992" w:type="dxa"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1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850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851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815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</w:tr>
      <w:tr w:rsidR="003D1FA3" w:rsidTr="003D1FA3">
        <w:tc>
          <w:tcPr>
            <w:tcW w:w="494" w:type="dxa"/>
            <w:hideMark/>
          </w:tcPr>
          <w:p w:rsidR="003D1FA3" w:rsidRDefault="003D1FA3">
            <w:pPr>
              <w:pStyle w:val="a6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</w:t>
            </w:r>
          </w:p>
        </w:tc>
        <w:tc>
          <w:tcPr>
            <w:tcW w:w="3685" w:type="dxa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Количество посаженных деревьев</w:t>
            </w: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шт.</w:t>
            </w:r>
          </w:p>
        </w:tc>
        <w:tc>
          <w:tcPr>
            <w:tcW w:w="992" w:type="dxa"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1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30</w:t>
            </w:r>
          </w:p>
        </w:tc>
        <w:tc>
          <w:tcPr>
            <w:tcW w:w="850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40</w:t>
            </w:r>
          </w:p>
        </w:tc>
        <w:tc>
          <w:tcPr>
            <w:tcW w:w="851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40</w:t>
            </w:r>
          </w:p>
        </w:tc>
        <w:tc>
          <w:tcPr>
            <w:tcW w:w="815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50</w:t>
            </w:r>
          </w:p>
        </w:tc>
      </w:tr>
      <w:tr w:rsidR="003D1FA3" w:rsidTr="003D1FA3">
        <w:tc>
          <w:tcPr>
            <w:tcW w:w="494" w:type="dxa"/>
            <w:hideMark/>
          </w:tcPr>
          <w:p w:rsidR="003D1FA3" w:rsidRDefault="003D1FA3">
            <w:pPr>
              <w:pStyle w:val="a6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3685" w:type="dxa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color w:val="141414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Вовлечение в хозяйственный оборот  пустующих и нерационально используемых земель </w:t>
            </w: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шт.</w:t>
            </w:r>
          </w:p>
        </w:tc>
        <w:tc>
          <w:tcPr>
            <w:tcW w:w="992" w:type="dxa"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1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>
              <w:rPr>
                <w:rFonts w:ascii="Arial" w:hAnsi="Arial" w:cs="Arial"/>
                <w:color w:val="FF0000"/>
                <w:lang w:eastAsia="en-US"/>
              </w:rPr>
              <w:t>0</w:t>
            </w:r>
          </w:p>
        </w:tc>
        <w:tc>
          <w:tcPr>
            <w:tcW w:w="850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851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815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</w:tr>
      <w:tr w:rsidR="003D1FA3" w:rsidTr="003D1FA3">
        <w:tc>
          <w:tcPr>
            <w:tcW w:w="494" w:type="dxa"/>
            <w:hideMark/>
          </w:tcPr>
          <w:p w:rsidR="003D1FA3" w:rsidRDefault="003D1FA3">
            <w:pPr>
              <w:pStyle w:val="a6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6</w:t>
            </w:r>
          </w:p>
        </w:tc>
        <w:tc>
          <w:tcPr>
            <w:tcW w:w="3685" w:type="dxa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Количество выявленных самовольно занятых земельных участков</w:t>
            </w: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шт.</w:t>
            </w:r>
          </w:p>
        </w:tc>
        <w:tc>
          <w:tcPr>
            <w:tcW w:w="992" w:type="dxa"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1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850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851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815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</w:tr>
      <w:tr w:rsidR="003D1FA3" w:rsidTr="003D1FA3">
        <w:tc>
          <w:tcPr>
            <w:tcW w:w="494" w:type="dxa"/>
            <w:hideMark/>
          </w:tcPr>
          <w:p w:rsidR="003D1FA3" w:rsidRDefault="003D1FA3">
            <w:pPr>
              <w:pStyle w:val="a6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7</w:t>
            </w:r>
          </w:p>
        </w:tc>
        <w:tc>
          <w:tcPr>
            <w:tcW w:w="3685" w:type="dxa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Количество </w:t>
            </w:r>
            <w:proofErr w:type="spellStart"/>
            <w:r>
              <w:rPr>
                <w:rFonts w:ascii="Arial" w:hAnsi="Arial" w:cs="Arial"/>
                <w:lang w:eastAsia="en-US"/>
              </w:rPr>
              <w:t>проинвентаризированных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 земельных участков к общему количеству земельных участков на территории поселения</w:t>
            </w: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%</w:t>
            </w:r>
          </w:p>
        </w:tc>
        <w:tc>
          <w:tcPr>
            <w:tcW w:w="992" w:type="dxa"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1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70</w:t>
            </w:r>
          </w:p>
        </w:tc>
        <w:tc>
          <w:tcPr>
            <w:tcW w:w="850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70</w:t>
            </w:r>
          </w:p>
        </w:tc>
        <w:tc>
          <w:tcPr>
            <w:tcW w:w="851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80</w:t>
            </w:r>
          </w:p>
        </w:tc>
        <w:tc>
          <w:tcPr>
            <w:tcW w:w="815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100</w:t>
            </w:r>
          </w:p>
        </w:tc>
      </w:tr>
    </w:tbl>
    <w:p w:rsidR="003D1FA3" w:rsidRDefault="003D1FA3" w:rsidP="003D1FA3">
      <w:pPr>
        <w:pStyle w:val="a6"/>
        <w:spacing w:line="322" w:lineRule="exact"/>
        <w:rPr>
          <w:rFonts w:ascii="Arial" w:hAnsi="Arial" w:cs="Arial"/>
        </w:rPr>
      </w:pPr>
    </w:p>
    <w:p w:rsidR="003D1FA3" w:rsidRDefault="003D1FA3" w:rsidP="003D1FA3">
      <w:pPr>
        <w:pStyle w:val="a6"/>
        <w:spacing w:line="322" w:lineRule="exact"/>
        <w:ind w:left="40" w:right="300" w:firstLine="840"/>
        <w:rPr>
          <w:rFonts w:ascii="Arial" w:hAnsi="Arial" w:cs="Arial"/>
        </w:rPr>
      </w:pPr>
      <w:r>
        <w:rPr>
          <w:rFonts w:ascii="Arial" w:hAnsi="Arial" w:cs="Arial"/>
        </w:rPr>
        <w:t>Общий срок реализации муниципальной программы – 2019-2021 года.</w:t>
      </w:r>
    </w:p>
    <w:p w:rsidR="003D1FA3" w:rsidRDefault="003D1FA3" w:rsidP="003D1FA3">
      <w:pPr>
        <w:spacing w:after="0" w:line="240" w:lineRule="auto"/>
        <w:rPr>
          <w:rFonts w:ascii="Arial" w:hAnsi="Arial" w:cs="Arial"/>
          <w:sz w:val="24"/>
          <w:szCs w:val="24"/>
        </w:rPr>
        <w:sectPr w:rsidR="003D1FA3">
          <w:pgSz w:w="11906" w:h="16838"/>
          <w:pgMar w:top="180" w:right="567" w:bottom="426" w:left="1701" w:header="708" w:footer="708" w:gutter="0"/>
          <w:cols w:space="720"/>
        </w:sectPr>
      </w:pPr>
    </w:p>
    <w:p w:rsidR="003D1FA3" w:rsidRDefault="003D1FA3" w:rsidP="003D1FA3">
      <w:pPr>
        <w:pStyle w:val="a6"/>
        <w:tabs>
          <w:tab w:val="left" w:pos="4395"/>
        </w:tabs>
        <w:spacing w:after="0"/>
        <w:ind w:firstLine="840"/>
        <w:rPr>
          <w:rFonts w:ascii="Arial" w:hAnsi="Arial" w:cs="Arial"/>
        </w:rPr>
      </w:pPr>
      <w:bookmarkStart w:id="5" w:name="bookmark13"/>
    </w:p>
    <w:p w:rsidR="003D1FA3" w:rsidRDefault="003D1FA3" w:rsidP="003D1FA3">
      <w:pPr>
        <w:pStyle w:val="40"/>
        <w:keepNext/>
        <w:keepLines/>
        <w:shd w:val="clear" w:color="auto" w:fill="auto"/>
        <w:spacing w:before="0" w:after="299" w:line="260" w:lineRule="exact"/>
        <w:ind w:left="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Перечень основных мероприятий муниципальной программы</w:t>
      </w:r>
    </w:p>
    <w:p w:rsidR="003D1FA3" w:rsidRDefault="003D1FA3" w:rsidP="003D1FA3">
      <w:pPr>
        <w:pStyle w:val="a6"/>
        <w:tabs>
          <w:tab w:val="left" w:pos="4395"/>
        </w:tabs>
        <w:spacing w:after="0"/>
        <w:ind w:firstLine="840"/>
        <w:rPr>
          <w:rFonts w:ascii="Arial" w:hAnsi="Arial" w:cs="Arial"/>
        </w:rPr>
      </w:pPr>
      <w:r>
        <w:rPr>
          <w:rFonts w:ascii="Arial" w:hAnsi="Arial" w:cs="Arial"/>
        </w:rPr>
        <w:t xml:space="preserve"> В  рамках  муниципальной программы  запланированы  мероприятия,  по </w:t>
      </w:r>
      <w:r>
        <w:rPr>
          <w:rFonts w:ascii="Arial" w:hAnsi="Arial" w:cs="Arial"/>
          <w:color w:val="000000"/>
        </w:rPr>
        <w:t xml:space="preserve">повышению эффективности охраны и использования земель на территории  </w:t>
      </w:r>
      <w:proofErr w:type="spellStart"/>
      <w:r>
        <w:rPr>
          <w:rFonts w:ascii="Arial" w:hAnsi="Arial" w:cs="Arial"/>
          <w:color w:val="000000"/>
        </w:rPr>
        <w:t>Чемского</w:t>
      </w:r>
      <w:proofErr w:type="spellEnd"/>
      <w:r>
        <w:rPr>
          <w:rFonts w:ascii="Arial" w:hAnsi="Arial" w:cs="Arial"/>
          <w:color w:val="000000"/>
        </w:rPr>
        <w:t xml:space="preserve">  сельсовета </w:t>
      </w:r>
      <w:proofErr w:type="spellStart"/>
      <w:r>
        <w:rPr>
          <w:rFonts w:ascii="Arial" w:hAnsi="Arial" w:cs="Arial"/>
          <w:color w:val="000000"/>
        </w:rPr>
        <w:t>Тогучинского</w:t>
      </w:r>
      <w:proofErr w:type="spellEnd"/>
      <w:r>
        <w:rPr>
          <w:rFonts w:ascii="Arial" w:hAnsi="Arial" w:cs="Arial"/>
          <w:color w:val="000000"/>
        </w:rPr>
        <w:t xml:space="preserve"> района Новосибирской области</w:t>
      </w:r>
      <w:r>
        <w:rPr>
          <w:rFonts w:ascii="Arial" w:hAnsi="Arial" w:cs="Arial"/>
        </w:rPr>
        <w:t>.</w:t>
      </w:r>
    </w:p>
    <w:p w:rsidR="003D1FA3" w:rsidRDefault="003D1FA3" w:rsidP="003D1FA3">
      <w:pPr>
        <w:pStyle w:val="a6"/>
        <w:tabs>
          <w:tab w:val="left" w:pos="4395"/>
        </w:tabs>
        <w:spacing w:after="0"/>
        <w:ind w:firstLine="840"/>
        <w:jc w:val="right"/>
        <w:rPr>
          <w:rFonts w:ascii="Arial" w:hAnsi="Arial" w:cs="Arial"/>
        </w:rPr>
      </w:pPr>
      <w:r>
        <w:rPr>
          <w:rFonts w:ascii="Arial" w:hAnsi="Arial" w:cs="Arial"/>
        </w:rPr>
        <w:t>Таблица № 2</w:t>
      </w:r>
    </w:p>
    <w:p w:rsidR="003D1FA3" w:rsidRDefault="003D1FA3" w:rsidP="003D1FA3">
      <w:pPr>
        <w:pStyle w:val="a6"/>
        <w:tabs>
          <w:tab w:val="left" w:pos="4395"/>
        </w:tabs>
        <w:spacing w:after="0"/>
        <w:ind w:firstLine="840"/>
        <w:jc w:val="center"/>
        <w:rPr>
          <w:rFonts w:ascii="Arial" w:hAnsi="Arial" w:cs="Arial"/>
        </w:rPr>
      </w:pPr>
      <w:r>
        <w:rPr>
          <w:rFonts w:ascii="Arial" w:hAnsi="Arial" w:cs="Arial"/>
        </w:rPr>
        <w:t>ПЕРЕЧЕНЬ ОСНОВНЫХ МЕРОПРИЯТИЙ МУНИЦИПАЛЬНОЙ ПРОГРАММЫ</w:t>
      </w: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675"/>
        <w:gridCol w:w="4536"/>
        <w:gridCol w:w="709"/>
        <w:gridCol w:w="1276"/>
        <w:gridCol w:w="992"/>
        <w:gridCol w:w="1134"/>
        <w:gridCol w:w="1134"/>
        <w:gridCol w:w="1134"/>
        <w:gridCol w:w="993"/>
        <w:gridCol w:w="1700"/>
        <w:gridCol w:w="1560"/>
      </w:tblGrid>
      <w:tr w:rsidR="003D1FA3" w:rsidTr="003D1FA3">
        <w:trPr>
          <w:trHeight w:val="251"/>
        </w:trPr>
        <w:tc>
          <w:tcPr>
            <w:tcW w:w="675" w:type="dxa"/>
            <w:vMerge w:val="restart"/>
            <w:hideMark/>
          </w:tcPr>
          <w:p w:rsidR="003D1FA3" w:rsidRDefault="003D1FA3">
            <w:pPr>
              <w:pStyle w:val="a6"/>
              <w:spacing w:after="0" w:line="322" w:lineRule="exact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№ п/п</w:t>
            </w:r>
          </w:p>
        </w:tc>
        <w:tc>
          <w:tcPr>
            <w:tcW w:w="4536" w:type="dxa"/>
            <w:vMerge w:val="restart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Статус</w:t>
            </w:r>
          </w:p>
        </w:tc>
        <w:tc>
          <w:tcPr>
            <w:tcW w:w="1276" w:type="dxa"/>
            <w:vMerge w:val="restart"/>
            <w:hideMark/>
          </w:tcPr>
          <w:p w:rsidR="003D1FA3" w:rsidRDefault="003D1FA3">
            <w:pPr>
              <w:pStyle w:val="a6"/>
              <w:spacing w:after="0"/>
              <w:ind w:hanging="278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Годы реализации</w:t>
            </w:r>
          </w:p>
        </w:tc>
        <w:tc>
          <w:tcPr>
            <w:tcW w:w="5387" w:type="dxa"/>
            <w:gridSpan w:val="5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Объем финансирования (</w:t>
            </w:r>
            <w:proofErr w:type="spellStart"/>
            <w:r>
              <w:rPr>
                <w:rFonts w:ascii="Arial" w:hAnsi="Arial" w:cs="Arial"/>
                <w:lang w:eastAsia="en-US"/>
              </w:rPr>
              <w:t>тыс.руб</w:t>
            </w:r>
            <w:proofErr w:type="spellEnd"/>
            <w:r>
              <w:rPr>
                <w:rFonts w:ascii="Arial" w:hAnsi="Arial" w:cs="Arial"/>
                <w:lang w:eastAsia="en-US"/>
              </w:rPr>
              <w:t>.)</w:t>
            </w:r>
          </w:p>
        </w:tc>
        <w:tc>
          <w:tcPr>
            <w:tcW w:w="1700" w:type="dxa"/>
            <w:vMerge w:val="restart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1560" w:type="dxa"/>
            <w:vMerge w:val="restart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3D1FA3" w:rsidTr="003D1FA3">
        <w:trPr>
          <w:trHeight w:val="356"/>
        </w:trPr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всего</w:t>
            </w:r>
          </w:p>
        </w:tc>
        <w:tc>
          <w:tcPr>
            <w:tcW w:w="4395" w:type="dxa"/>
            <w:gridSpan w:val="4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 разрезе источников финансирования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rPr>
          <w:trHeight w:val="441"/>
        </w:trPr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краевой бюджет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местный бюджет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внебюджетные источники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675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4536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color w:val="141414"/>
                <w:lang w:eastAsia="en-US"/>
              </w:rPr>
            </w:pPr>
            <w:r>
              <w:rPr>
                <w:rFonts w:ascii="Arial" w:hAnsi="Arial" w:cs="Arial"/>
                <w:color w:val="141414"/>
                <w:lang w:eastAsia="en-US"/>
              </w:rPr>
              <w:t>2</w:t>
            </w:r>
          </w:p>
        </w:tc>
        <w:tc>
          <w:tcPr>
            <w:tcW w:w="709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1134" w:type="dxa"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6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7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8</w:t>
            </w:r>
          </w:p>
        </w:tc>
        <w:tc>
          <w:tcPr>
            <w:tcW w:w="1700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1560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10</w:t>
            </w:r>
          </w:p>
        </w:tc>
      </w:tr>
      <w:tr w:rsidR="003D1FA3" w:rsidTr="003D1FA3">
        <w:tc>
          <w:tcPr>
            <w:tcW w:w="675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15168" w:type="dxa"/>
            <w:gridSpan w:val="10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Цель: Предотвращение  и  ликвидация  загрязнения,  истощения, деградации,  порчи,  уничтожения  земель  и  почв  и  иного  негативного  воздействия  на  земли  и почвы, а также обеспечение рационального использования земель, в том числе для восстановления плодородия почв на землях сельскохозяйственного назначения и улучшения земель</w:t>
            </w:r>
          </w:p>
        </w:tc>
      </w:tr>
      <w:tr w:rsidR="003D1FA3" w:rsidTr="003D1FA3">
        <w:tc>
          <w:tcPr>
            <w:tcW w:w="675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1.1</w:t>
            </w:r>
          </w:p>
        </w:tc>
        <w:tc>
          <w:tcPr>
            <w:tcW w:w="15168" w:type="dxa"/>
            <w:gridSpan w:val="10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Задача 1.1: Оптимизация деятельности в сфере обращения с отходами производства и потребления</w:t>
            </w:r>
          </w:p>
        </w:tc>
      </w:tr>
      <w:tr w:rsidR="003D1FA3" w:rsidTr="003D1FA3">
        <w:tc>
          <w:tcPr>
            <w:tcW w:w="675" w:type="dxa"/>
            <w:vMerge w:val="restart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1.1.1</w:t>
            </w:r>
          </w:p>
        </w:tc>
        <w:tc>
          <w:tcPr>
            <w:tcW w:w="4536" w:type="dxa"/>
            <w:vMerge w:val="restart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color w:val="141414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защита земель от загрязнения химическими веществами, захламления отходами производства и потребления, загрязнения и других негативных воздействий, в результате которых происходит деградация земель</w:t>
            </w:r>
          </w:p>
        </w:tc>
        <w:tc>
          <w:tcPr>
            <w:tcW w:w="709" w:type="dxa"/>
            <w:vMerge w:val="restart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2019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700" w:type="dxa"/>
            <w:vMerge w:val="restart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предотвращение деградации, загрязнения, захламления, нарушения земель, других негативных (вредных) </w:t>
            </w:r>
            <w:r>
              <w:rPr>
                <w:rFonts w:ascii="Arial" w:hAnsi="Arial" w:cs="Arial"/>
                <w:lang w:eastAsia="en-US"/>
              </w:rPr>
              <w:lastRenderedPageBreak/>
              <w:t>воздействий хозяйственной деятельности</w:t>
            </w:r>
          </w:p>
        </w:tc>
        <w:tc>
          <w:tcPr>
            <w:tcW w:w="1560" w:type="dxa"/>
            <w:vMerge w:val="restart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 xml:space="preserve">администрация </w:t>
            </w:r>
            <w:r>
              <w:rPr>
                <w:rFonts w:ascii="Arial" w:hAnsi="Arial" w:cs="Arial"/>
                <w:color w:val="000000"/>
                <w:lang w:eastAsia="en-US"/>
              </w:rPr>
              <w:t xml:space="preserve">муниципального образования </w:t>
            </w:r>
          </w:p>
        </w:tc>
      </w:tr>
      <w:tr w:rsidR="003D1FA3" w:rsidTr="003D1FA3"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2020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1000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1000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2021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1000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1000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всего: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2000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2000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675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>1.2</w:t>
            </w:r>
          </w:p>
        </w:tc>
        <w:tc>
          <w:tcPr>
            <w:tcW w:w="15168" w:type="dxa"/>
            <w:gridSpan w:val="10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Задача 1.2: Повышение эффективности использования и охраны земель, обеспечение организации рационального использования и охраны земель</w:t>
            </w:r>
          </w:p>
        </w:tc>
      </w:tr>
      <w:tr w:rsidR="003D1FA3" w:rsidTr="003D1FA3">
        <w:trPr>
          <w:trHeight w:val="551"/>
        </w:trPr>
        <w:tc>
          <w:tcPr>
            <w:tcW w:w="675" w:type="dxa"/>
            <w:vMerge w:val="restart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1.2.1</w:t>
            </w:r>
          </w:p>
        </w:tc>
        <w:tc>
          <w:tcPr>
            <w:tcW w:w="4536" w:type="dxa"/>
            <w:vMerge w:val="restart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color w:val="141414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сохранение и повышение плодородия почв, защита земель от зарастания сорными растениями, кустарниками и мелколесьем, иных видов ухудшения состояния земель</w:t>
            </w:r>
            <w:r>
              <w:rPr>
                <w:rFonts w:ascii="Arial" w:hAnsi="Arial" w:cs="Arial"/>
                <w:color w:val="141414"/>
                <w:lang w:eastAsia="en-US"/>
              </w:rPr>
              <w:t xml:space="preserve"> </w:t>
            </w:r>
          </w:p>
        </w:tc>
        <w:tc>
          <w:tcPr>
            <w:tcW w:w="709" w:type="dxa"/>
            <w:vMerge w:val="restart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2019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700" w:type="dxa"/>
            <w:vMerge w:val="restart"/>
          </w:tcPr>
          <w:p w:rsidR="003D1FA3" w:rsidRDefault="003D1FA3">
            <w:pPr>
              <w:pStyle w:val="a5"/>
              <w:spacing w:before="0" w:beforeAutospacing="0" w:after="0" w:afterAutospacing="0" w:line="25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</w:t>
            </w:r>
          </w:p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  <w:vMerge w:val="restart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администрация </w:t>
            </w:r>
            <w:r>
              <w:rPr>
                <w:rFonts w:ascii="Arial" w:hAnsi="Arial" w:cs="Arial"/>
                <w:color w:val="000000"/>
                <w:lang w:eastAsia="en-US"/>
              </w:rPr>
              <w:t>муниципального образования</w:t>
            </w:r>
          </w:p>
        </w:tc>
      </w:tr>
      <w:tr w:rsidR="003D1FA3" w:rsidTr="003D1FA3"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2020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500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2021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500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rPr>
          <w:trHeight w:val="240"/>
        </w:trPr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всего: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1000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675" w:type="dxa"/>
            <w:vMerge w:val="restart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1.2.2</w:t>
            </w:r>
          </w:p>
        </w:tc>
        <w:tc>
          <w:tcPr>
            <w:tcW w:w="4536" w:type="dxa"/>
            <w:vMerge w:val="restart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color w:val="141414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ликвидация последствий загрязнения и захламления земель</w:t>
            </w:r>
          </w:p>
        </w:tc>
        <w:tc>
          <w:tcPr>
            <w:tcW w:w="709" w:type="dxa"/>
            <w:vMerge w:val="restart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2019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rPr>
          <w:trHeight w:val="318"/>
        </w:trPr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2020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500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500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rPr>
          <w:trHeight w:val="279"/>
        </w:trPr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2021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500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500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всего: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1000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1000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rPr>
          <w:trHeight w:val="236"/>
        </w:trPr>
        <w:tc>
          <w:tcPr>
            <w:tcW w:w="675" w:type="dxa"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168" w:type="dxa"/>
            <w:gridSpan w:val="10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Задача 1.3 Сохранение и восстановление зеленых насаждений</w:t>
            </w:r>
          </w:p>
        </w:tc>
      </w:tr>
      <w:tr w:rsidR="003D1FA3" w:rsidTr="003D1FA3">
        <w:tc>
          <w:tcPr>
            <w:tcW w:w="675" w:type="dxa"/>
            <w:vMerge w:val="restart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1.3.1</w:t>
            </w:r>
          </w:p>
        </w:tc>
        <w:tc>
          <w:tcPr>
            <w:tcW w:w="4536" w:type="dxa"/>
            <w:vMerge w:val="restart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color w:val="141414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охрана, восстановление и развитие природной среды</w:t>
            </w:r>
          </w:p>
        </w:tc>
        <w:tc>
          <w:tcPr>
            <w:tcW w:w="709" w:type="dxa"/>
            <w:vMerge w:val="restart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2019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700" w:type="dxa"/>
            <w:vMerge w:val="restart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сохранение, защита и улучшение условий окружающей </w:t>
            </w:r>
            <w:r>
              <w:rPr>
                <w:rFonts w:ascii="Arial" w:hAnsi="Arial" w:cs="Arial"/>
                <w:lang w:eastAsia="en-US"/>
              </w:rPr>
              <w:lastRenderedPageBreak/>
              <w:t>среды  для обеспечения здоровья и благоприятных условий жизнедеятельности  населения</w:t>
            </w:r>
          </w:p>
        </w:tc>
        <w:tc>
          <w:tcPr>
            <w:tcW w:w="1560" w:type="dxa"/>
            <w:vMerge w:val="restart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lastRenderedPageBreak/>
              <w:t xml:space="preserve">администрация муниципального </w:t>
            </w:r>
            <w:r>
              <w:rPr>
                <w:rFonts w:ascii="Arial" w:hAnsi="Arial" w:cs="Arial"/>
                <w:lang w:eastAsia="en-US"/>
              </w:rPr>
              <w:lastRenderedPageBreak/>
              <w:t>образования</w:t>
            </w:r>
          </w:p>
        </w:tc>
      </w:tr>
      <w:tr w:rsidR="003D1FA3" w:rsidTr="003D1FA3"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2020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2021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всего: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675" w:type="dxa"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168" w:type="dxa"/>
            <w:gridSpan w:val="10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Задача  1.4: Проведение инвентаризации земель</w:t>
            </w:r>
          </w:p>
        </w:tc>
      </w:tr>
      <w:tr w:rsidR="003D1FA3" w:rsidTr="003D1FA3">
        <w:tc>
          <w:tcPr>
            <w:tcW w:w="675" w:type="dxa"/>
            <w:vMerge w:val="restart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1.4.1</w:t>
            </w:r>
          </w:p>
        </w:tc>
        <w:tc>
          <w:tcPr>
            <w:tcW w:w="4536" w:type="dxa"/>
            <w:vMerge w:val="restart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color w:val="141414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выявление пустующих и нерационально используемых земель и своевременное вовлечение их в хозяйственный оборот</w:t>
            </w:r>
          </w:p>
        </w:tc>
        <w:tc>
          <w:tcPr>
            <w:tcW w:w="709" w:type="dxa"/>
            <w:vMerge w:val="restart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2019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700" w:type="dxa"/>
            <w:vMerge w:val="restart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систематическое проведение инвентаризации земель, выявление пустующих и нерационально используемых земель в целях передачи их в аренду (собственность)</w:t>
            </w:r>
          </w:p>
        </w:tc>
        <w:tc>
          <w:tcPr>
            <w:tcW w:w="1560" w:type="dxa"/>
            <w:vMerge w:val="restart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администрация муниципального образования </w:t>
            </w:r>
          </w:p>
        </w:tc>
      </w:tr>
      <w:tr w:rsidR="003D1FA3" w:rsidTr="003D1FA3"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2020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2021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всего: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675" w:type="dxa"/>
            <w:vMerge w:val="restart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1.4.2</w:t>
            </w:r>
          </w:p>
        </w:tc>
        <w:tc>
          <w:tcPr>
            <w:tcW w:w="4536" w:type="dxa"/>
            <w:vMerge w:val="restart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color w:val="141414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выявление  фактов самовольного занятия земельных участков</w:t>
            </w:r>
          </w:p>
        </w:tc>
        <w:tc>
          <w:tcPr>
            <w:tcW w:w="709" w:type="dxa"/>
            <w:vMerge w:val="restart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2019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2020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2021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всего: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675" w:type="dxa"/>
            <w:vMerge w:val="restart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1.4.3</w:t>
            </w:r>
          </w:p>
        </w:tc>
        <w:tc>
          <w:tcPr>
            <w:tcW w:w="4536" w:type="dxa"/>
            <w:vMerge w:val="restart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color w:val="141414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разъяснение гражданам земельного законодательства РФ</w:t>
            </w:r>
          </w:p>
        </w:tc>
        <w:tc>
          <w:tcPr>
            <w:tcW w:w="709" w:type="dxa"/>
            <w:vMerge w:val="restart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2019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700" w:type="dxa"/>
            <w:vMerge w:val="restart"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  <w:vMerge w:val="restart"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3D1FA3" w:rsidTr="003D1FA3"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2020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2021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всего: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675" w:type="dxa"/>
            <w:vMerge w:val="restart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1.4.4</w:t>
            </w:r>
          </w:p>
        </w:tc>
        <w:tc>
          <w:tcPr>
            <w:tcW w:w="4536" w:type="dxa"/>
            <w:vMerge w:val="restart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color w:val="141414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выявление используемых или используемых не в соответствии с разрешенным использованием земельных участков на территории поселения</w:t>
            </w:r>
          </w:p>
        </w:tc>
        <w:tc>
          <w:tcPr>
            <w:tcW w:w="709" w:type="dxa"/>
            <w:vMerge w:val="restart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2019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2020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2021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всего: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675" w:type="dxa"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color w:val="141414"/>
                <w:lang w:eastAsia="en-US"/>
              </w:rPr>
            </w:pPr>
          </w:p>
        </w:tc>
        <w:tc>
          <w:tcPr>
            <w:tcW w:w="709" w:type="dxa"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3" w:type="dxa"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00" w:type="dxa"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3D1FA3" w:rsidTr="003D1FA3">
        <w:tc>
          <w:tcPr>
            <w:tcW w:w="675" w:type="dxa"/>
            <w:vMerge w:val="restart"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vMerge w:val="restart"/>
            <w:hideMark/>
          </w:tcPr>
          <w:p w:rsidR="003D1FA3" w:rsidRDefault="003D1FA3">
            <w:pPr>
              <w:pStyle w:val="a6"/>
              <w:spacing w:after="0"/>
              <w:rPr>
                <w:rFonts w:ascii="Arial" w:hAnsi="Arial" w:cs="Arial"/>
                <w:color w:val="141414"/>
                <w:lang w:eastAsia="en-US"/>
              </w:rPr>
            </w:pPr>
            <w:r>
              <w:rPr>
                <w:rFonts w:ascii="Arial" w:hAnsi="Arial" w:cs="Arial"/>
                <w:color w:val="141414"/>
                <w:lang w:eastAsia="en-US"/>
              </w:rPr>
              <w:t>ИТОГО:</w:t>
            </w:r>
          </w:p>
        </w:tc>
        <w:tc>
          <w:tcPr>
            <w:tcW w:w="709" w:type="dxa"/>
            <w:vMerge w:val="restart"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2019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700" w:type="dxa"/>
            <w:vMerge w:val="restart"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  <w:vMerge w:val="restart"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3D1FA3" w:rsidTr="003D1FA3"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2020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2021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1FA3" w:rsidTr="003D1FA3"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color w:val="141414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всего:</w:t>
            </w:r>
          </w:p>
        </w:tc>
        <w:tc>
          <w:tcPr>
            <w:tcW w:w="992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4000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4000</w:t>
            </w:r>
          </w:p>
        </w:tc>
        <w:tc>
          <w:tcPr>
            <w:tcW w:w="993" w:type="dxa"/>
            <w:hideMark/>
          </w:tcPr>
          <w:p w:rsidR="003D1FA3" w:rsidRDefault="003D1FA3">
            <w:pPr>
              <w:pStyle w:val="a6"/>
              <w:spacing w:after="0" w:line="322" w:lineRule="exact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200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3D1FA3" w:rsidRDefault="003D1FA3" w:rsidP="003D1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1FA3" w:rsidRDefault="003D1FA3" w:rsidP="003D1F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1FA3" w:rsidRDefault="003D1FA3" w:rsidP="003D1FA3">
      <w:pPr>
        <w:spacing w:after="0" w:line="240" w:lineRule="auto"/>
        <w:rPr>
          <w:rFonts w:ascii="Arial" w:hAnsi="Arial" w:cs="Arial"/>
          <w:sz w:val="24"/>
          <w:szCs w:val="24"/>
        </w:rPr>
        <w:sectPr w:rsidR="003D1FA3">
          <w:pgSz w:w="16838" w:h="11906" w:orient="landscape"/>
          <w:pgMar w:top="567" w:right="567" w:bottom="1701" w:left="567" w:header="709" w:footer="709" w:gutter="0"/>
          <w:cols w:space="720"/>
        </w:sectPr>
      </w:pPr>
    </w:p>
    <w:p w:rsidR="003D1FA3" w:rsidRDefault="003D1FA3" w:rsidP="003D1FA3">
      <w:pPr>
        <w:pStyle w:val="40"/>
        <w:keepNext/>
        <w:keepLines/>
        <w:shd w:val="clear" w:color="auto" w:fill="auto"/>
        <w:spacing w:before="0" w:after="298" w:line="260" w:lineRule="exact"/>
        <w:ind w:left="440"/>
        <w:jc w:val="left"/>
        <w:rPr>
          <w:rFonts w:ascii="Arial" w:hAnsi="Arial" w:cs="Arial"/>
          <w:sz w:val="24"/>
          <w:szCs w:val="24"/>
        </w:rPr>
      </w:pPr>
      <w:bookmarkStart w:id="6" w:name="bookmark14"/>
      <w:bookmarkEnd w:id="5"/>
      <w:r>
        <w:rPr>
          <w:rFonts w:ascii="Arial" w:hAnsi="Arial" w:cs="Arial"/>
          <w:sz w:val="24"/>
          <w:szCs w:val="24"/>
        </w:rPr>
        <w:lastRenderedPageBreak/>
        <w:t>4. Обоснование ресурсного обеспечения муниципальной программы</w:t>
      </w:r>
      <w:bookmarkEnd w:id="6"/>
    </w:p>
    <w:p w:rsidR="003D1FA3" w:rsidRDefault="003D1FA3" w:rsidP="003D1FA3">
      <w:pPr>
        <w:pStyle w:val="a6"/>
        <w:spacing w:line="322" w:lineRule="exact"/>
        <w:ind w:left="40" w:right="20" w:firstLine="740"/>
        <w:rPr>
          <w:rFonts w:ascii="Arial" w:hAnsi="Arial" w:cs="Arial"/>
        </w:rPr>
      </w:pPr>
      <w:r>
        <w:rPr>
          <w:rFonts w:ascii="Arial" w:hAnsi="Arial" w:cs="Arial"/>
        </w:rPr>
        <w:t>Реализация муниципальной программы предусматривается за счет средств местного бюджета.</w:t>
      </w:r>
    </w:p>
    <w:p w:rsidR="003D1FA3" w:rsidRDefault="003D1FA3" w:rsidP="003D1FA3">
      <w:pPr>
        <w:pStyle w:val="a6"/>
        <w:spacing w:line="322" w:lineRule="exact"/>
        <w:ind w:left="40" w:right="20" w:firstLine="740"/>
        <w:rPr>
          <w:rFonts w:ascii="Arial" w:hAnsi="Arial" w:cs="Arial"/>
        </w:rPr>
      </w:pPr>
      <w:r>
        <w:rPr>
          <w:rFonts w:ascii="Arial" w:hAnsi="Arial" w:cs="Arial"/>
        </w:rPr>
        <w:t xml:space="preserve">Общий объем бюджетных ассигнований муниципальной программы на 2019-2021 годы из средств местного бюджета составляет  4000 тыс. рублей. </w:t>
      </w:r>
    </w:p>
    <w:p w:rsidR="003D1FA3" w:rsidRDefault="003D1FA3" w:rsidP="003D1FA3">
      <w:pPr>
        <w:pStyle w:val="a6"/>
        <w:spacing w:line="322" w:lineRule="exact"/>
        <w:ind w:left="40" w:right="20" w:firstLine="740"/>
        <w:rPr>
          <w:rFonts w:ascii="Arial" w:hAnsi="Arial" w:cs="Arial"/>
        </w:rPr>
      </w:pPr>
      <w:r>
        <w:rPr>
          <w:rFonts w:ascii="Arial" w:hAnsi="Arial" w:cs="Arial"/>
        </w:rPr>
        <w:t>Потребность в финансовых ресурсах определена на основе предложений органов местного самоуправления  поселения, подготовленных на основании аналогичных видов работ с учетом индексов-дефляторов.</w:t>
      </w:r>
    </w:p>
    <w:p w:rsidR="003D1FA3" w:rsidRDefault="003D1FA3" w:rsidP="003D1FA3">
      <w:pPr>
        <w:pStyle w:val="a6"/>
        <w:spacing w:line="322" w:lineRule="exact"/>
        <w:ind w:left="40" w:right="20" w:firstLine="740"/>
        <w:jc w:val="right"/>
        <w:rPr>
          <w:rFonts w:ascii="Arial" w:hAnsi="Arial" w:cs="Arial"/>
        </w:rPr>
      </w:pPr>
      <w:r>
        <w:rPr>
          <w:rFonts w:ascii="Arial" w:hAnsi="Arial" w:cs="Arial"/>
        </w:rPr>
        <w:t>Таблица № 3.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1988"/>
        <w:gridCol w:w="1245"/>
        <w:gridCol w:w="1792"/>
        <w:gridCol w:w="1239"/>
        <w:gridCol w:w="1287"/>
        <w:gridCol w:w="1910"/>
      </w:tblGrid>
      <w:tr w:rsidR="003D1FA3" w:rsidTr="003D1FA3">
        <w:trPr>
          <w:trHeight w:val="240"/>
        </w:trPr>
        <w:tc>
          <w:tcPr>
            <w:tcW w:w="1864" w:type="dxa"/>
            <w:vMerge w:val="restart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Годы реализации</w:t>
            </w:r>
          </w:p>
        </w:tc>
        <w:tc>
          <w:tcPr>
            <w:tcW w:w="7950" w:type="dxa"/>
            <w:gridSpan w:val="5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Объем финансирования, </w:t>
            </w:r>
            <w:proofErr w:type="spellStart"/>
            <w:r>
              <w:rPr>
                <w:rFonts w:ascii="Arial" w:hAnsi="Arial" w:cs="Arial"/>
                <w:lang w:eastAsia="en-US"/>
              </w:rPr>
              <w:t>тыс.рублей</w:t>
            </w:r>
            <w:proofErr w:type="spellEnd"/>
          </w:p>
        </w:tc>
      </w:tr>
      <w:tr w:rsidR="003D1FA3" w:rsidTr="003D1FA3">
        <w:trPr>
          <w:trHeight w:val="105"/>
        </w:trPr>
        <w:tc>
          <w:tcPr>
            <w:tcW w:w="0" w:type="auto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3" w:type="dxa"/>
            <w:vMerge w:val="restart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всего</w:t>
            </w:r>
          </w:p>
        </w:tc>
        <w:tc>
          <w:tcPr>
            <w:tcW w:w="6157" w:type="dxa"/>
            <w:gridSpan w:val="4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 разрезе источников финансирования</w:t>
            </w:r>
          </w:p>
        </w:tc>
      </w:tr>
      <w:tr w:rsidR="003D1FA3" w:rsidTr="003D1FA3">
        <w:trPr>
          <w:trHeight w:val="435"/>
        </w:trPr>
        <w:tc>
          <w:tcPr>
            <w:tcW w:w="0" w:type="auto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D1FA3" w:rsidRDefault="003D1FA3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81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федеральный бюджет</w:t>
            </w:r>
          </w:p>
        </w:tc>
        <w:tc>
          <w:tcPr>
            <w:tcW w:w="1395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краевой бюджет</w:t>
            </w:r>
          </w:p>
        </w:tc>
        <w:tc>
          <w:tcPr>
            <w:tcW w:w="1419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местный бюджет</w:t>
            </w:r>
          </w:p>
        </w:tc>
        <w:tc>
          <w:tcPr>
            <w:tcW w:w="1762" w:type="dxa"/>
            <w:hideMark/>
          </w:tcPr>
          <w:p w:rsidR="003D1FA3" w:rsidRDefault="003D1FA3">
            <w:pPr>
              <w:pStyle w:val="a6"/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внебюджетные источники</w:t>
            </w:r>
          </w:p>
        </w:tc>
      </w:tr>
      <w:tr w:rsidR="003D1FA3" w:rsidTr="003D1FA3">
        <w:tc>
          <w:tcPr>
            <w:tcW w:w="9814" w:type="dxa"/>
            <w:gridSpan w:val="6"/>
            <w:hideMark/>
          </w:tcPr>
          <w:p w:rsidR="003D1FA3" w:rsidRDefault="003D1FA3">
            <w:pPr>
              <w:pStyle w:val="a6"/>
              <w:spacing w:after="0" w:line="322" w:lineRule="exact"/>
              <w:ind w:right="2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Основные мероприятия муниципальной программы</w:t>
            </w:r>
          </w:p>
        </w:tc>
      </w:tr>
      <w:tr w:rsidR="003D1FA3" w:rsidTr="003D1FA3">
        <w:tc>
          <w:tcPr>
            <w:tcW w:w="1864" w:type="dxa"/>
            <w:hideMark/>
          </w:tcPr>
          <w:p w:rsidR="003D1FA3" w:rsidRDefault="003D1FA3">
            <w:pPr>
              <w:pStyle w:val="a6"/>
              <w:spacing w:after="0" w:line="322" w:lineRule="exact"/>
              <w:ind w:right="2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2019</w:t>
            </w:r>
          </w:p>
        </w:tc>
        <w:tc>
          <w:tcPr>
            <w:tcW w:w="1793" w:type="dxa"/>
            <w:hideMark/>
          </w:tcPr>
          <w:p w:rsidR="003D1FA3" w:rsidRDefault="003D1FA3">
            <w:pPr>
              <w:pStyle w:val="a6"/>
              <w:spacing w:after="0" w:line="322" w:lineRule="exact"/>
              <w:ind w:right="2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581" w:type="dxa"/>
            <w:hideMark/>
          </w:tcPr>
          <w:p w:rsidR="003D1FA3" w:rsidRDefault="003D1FA3">
            <w:pPr>
              <w:pStyle w:val="a6"/>
              <w:spacing w:after="0" w:line="322" w:lineRule="exact"/>
              <w:ind w:right="2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395" w:type="dxa"/>
            <w:hideMark/>
          </w:tcPr>
          <w:p w:rsidR="003D1FA3" w:rsidRDefault="003D1FA3">
            <w:pPr>
              <w:pStyle w:val="a6"/>
              <w:spacing w:after="0" w:line="322" w:lineRule="exact"/>
              <w:ind w:right="2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419" w:type="dxa"/>
            <w:hideMark/>
          </w:tcPr>
          <w:p w:rsidR="003D1FA3" w:rsidRDefault="003D1FA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2000</w:t>
            </w:r>
          </w:p>
        </w:tc>
        <w:tc>
          <w:tcPr>
            <w:tcW w:w="1762" w:type="dxa"/>
          </w:tcPr>
          <w:p w:rsidR="003D1FA3" w:rsidRDefault="003D1FA3">
            <w:pPr>
              <w:pStyle w:val="a6"/>
              <w:spacing w:after="0" w:line="322" w:lineRule="exact"/>
              <w:ind w:right="20"/>
              <w:rPr>
                <w:rFonts w:ascii="Arial" w:hAnsi="Arial" w:cs="Arial"/>
                <w:lang w:eastAsia="en-US"/>
              </w:rPr>
            </w:pPr>
          </w:p>
        </w:tc>
      </w:tr>
      <w:tr w:rsidR="003D1FA3" w:rsidTr="003D1FA3">
        <w:tc>
          <w:tcPr>
            <w:tcW w:w="1864" w:type="dxa"/>
            <w:hideMark/>
          </w:tcPr>
          <w:p w:rsidR="003D1FA3" w:rsidRDefault="003D1FA3">
            <w:pPr>
              <w:pStyle w:val="a6"/>
              <w:spacing w:after="0" w:line="322" w:lineRule="exact"/>
              <w:ind w:right="2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2020</w:t>
            </w:r>
          </w:p>
        </w:tc>
        <w:tc>
          <w:tcPr>
            <w:tcW w:w="1793" w:type="dxa"/>
            <w:hideMark/>
          </w:tcPr>
          <w:p w:rsidR="003D1FA3" w:rsidRDefault="003D1FA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2000</w:t>
            </w:r>
          </w:p>
        </w:tc>
        <w:tc>
          <w:tcPr>
            <w:tcW w:w="1581" w:type="dxa"/>
            <w:hideMark/>
          </w:tcPr>
          <w:p w:rsidR="003D1FA3" w:rsidRDefault="003D1FA3">
            <w:pPr>
              <w:pStyle w:val="a6"/>
              <w:spacing w:after="0" w:line="322" w:lineRule="exact"/>
              <w:ind w:right="2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395" w:type="dxa"/>
            <w:hideMark/>
          </w:tcPr>
          <w:p w:rsidR="003D1FA3" w:rsidRDefault="003D1FA3">
            <w:pPr>
              <w:pStyle w:val="a6"/>
              <w:spacing w:after="0" w:line="322" w:lineRule="exact"/>
              <w:ind w:right="2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419" w:type="dxa"/>
          </w:tcPr>
          <w:p w:rsidR="003D1FA3" w:rsidRDefault="003D1FA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</w:tcPr>
          <w:p w:rsidR="003D1FA3" w:rsidRDefault="003D1FA3">
            <w:pPr>
              <w:pStyle w:val="a6"/>
              <w:spacing w:after="0" w:line="322" w:lineRule="exact"/>
              <w:ind w:right="20"/>
              <w:rPr>
                <w:rFonts w:ascii="Arial" w:hAnsi="Arial" w:cs="Arial"/>
                <w:lang w:eastAsia="en-US"/>
              </w:rPr>
            </w:pPr>
          </w:p>
        </w:tc>
      </w:tr>
      <w:tr w:rsidR="003D1FA3" w:rsidTr="003D1FA3">
        <w:tc>
          <w:tcPr>
            <w:tcW w:w="1864" w:type="dxa"/>
            <w:hideMark/>
          </w:tcPr>
          <w:p w:rsidR="003D1FA3" w:rsidRDefault="003D1FA3">
            <w:pPr>
              <w:pStyle w:val="a6"/>
              <w:spacing w:after="0" w:line="322" w:lineRule="exact"/>
              <w:ind w:right="2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2021</w:t>
            </w:r>
          </w:p>
        </w:tc>
        <w:tc>
          <w:tcPr>
            <w:tcW w:w="1793" w:type="dxa"/>
            <w:hideMark/>
          </w:tcPr>
          <w:p w:rsidR="003D1FA3" w:rsidRDefault="003D1FA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2000</w:t>
            </w:r>
          </w:p>
        </w:tc>
        <w:tc>
          <w:tcPr>
            <w:tcW w:w="1581" w:type="dxa"/>
            <w:hideMark/>
          </w:tcPr>
          <w:p w:rsidR="003D1FA3" w:rsidRDefault="003D1FA3">
            <w:pPr>
              <w:pStyle w:val="a6"/>
              <w:spacing w:after="0" w:line="322" w:lineRule="exact"/>
              <w:ind w:right="2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395" w:type="dxa"/>
            <w:hideMark/>
          </w:tcPr>
          <w:p w:rsidR="003D1FA3" w:rsidRDefault="003D1FA3">
            <w:pPr>
              <w:pStyle w:val="a6"/>
              <w:spacing w:after="0" w:line="322" w:lineRule="exact"/>
              <w:ind w:right="2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419" w:type="dxa"/>
          </w:tcPr>
          <w:p w:rsidR="003D1FA3" w:rsidRDefault="003D1FA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</w:tcPr>
          <w:p w:rsidR="003D1FA3" w:rsidRDefault="003D1FA3">
            <w:pPr>
              <w:pStyle w:val="a6"/>
              <w:spacing w:after="0" w:line="322" w:lineRule="exact"/>
              <w:ind w:right="20"/>
              <w:rPr>
                <w:rFonts w:ascii="Arial" w:hAnsi="Arial" w:cs="Arial"/>
                <w:lang w:eastAsia="en-US"/>
              </w:rPr>
            </w:pPr>
          </w:p>
        </w:tc>
      </w:tr>
      <w:tr w:rsidR="003D1FA3" w:rsidTr="003D1FA3">
        <w:tc>
          <w:tcPr>
            <w:tcW w:w="1864" w:type="dxa"/>
            <w:hideMark/>
          </w:tcPr>
          <w:p w:rsidR="003D1FA3" w:rsidRDefault="003D1FA3">
            <w:pPr>
              <w:pStyle w:val="a6"/>
              <w:spacing w:after="0" w:line="322" w:lineRule="exact"/>
              <w:ind w:right="2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Всего по муниципальной программе</w:t>
            </w:r>
          </w:p>
        </w:tc>
        <w:tc>
          <w:tcPr>
            <w:tcW w:w="1793" w:type="dxa"/>
            <w:hideMark/>
          </w:tcPr>
          <w:p w:rsidR="003D1FA3" w:rsidRDefault="003D1FA3">
            <w:pPr>
              <w:pStyle w:val="a6"/>
              <w:spacing w:after="0" w:line="322" w:lineRule="exact"/>
              <w:ind w:right="2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4000</w:t>
            </w:r>
          </w:p>
        </w:tc>
        <w:tc>
          <w:tcPr>
            <w:tcW w:w="1581" w:type="dxa"/>
            <w:hideMark/>
          </w:tcPr>
          <w:p w:rsidR="003D1FA3" w:rsidRDefault="003D1FA3">
            <w:pPr>
              <w:pStyle w:val="a6"/>
              <w:spacing w:after="0" w:line="322" w:lineRule="exact"/>
              <w:ind w:right="2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395" w:type="dxa"/>
            <w:hideMark/>
          </w:tcPr>
          <w:p w:rsidR="003D1FA3" w:rsidRDefault="003D1FA3">
            <w:pPr>
              <w:pStyle w:val="a6"/>
              <w:spacing w:after="0" w:line="322" w:lineRule="exact"/>
              <w:ind w:right="2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419" w:type="dxa"/>
          </w:tcPr>
          <w:p w:rsidR="003D1FA3" w:rsidRDefault="003D1FA3">
            <w:pPr>
              <w:pStyle w:val="a6"/>
              <w:spacing w:after="0" w:line="322" w:lineRule="exact"/>
              <w:ind w:right="2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762" w:type="dxa"/>
          </w:tcPr>
          <w:p w:rsidR="003D1FA3" w:rsidRDefault="003D1FA3">
            <w:pPr>
              <w:pStyle w:val="a6"/>
              <w:spacing w:after="0" w:line="322" w:lineRule="exact"/>
              <w:ind w:right="20"/>
              <w:rPr>
                <w:rFonts w:ascii="Arial" w:hAnsi="Arial" w:cs="Arial"/>
                <w:lang w:eastAsia="en-US"/>
              </w:rPr>
            </w:pPr>
          </w:p>
        </w:tc>
      </w:tr>
    </w:tbl>
    <w:p w:rsidR="003D1FA3" w:rsidRDefault="003D1FA3" w:rsidP="003D1FA3">
      <w:pPr>
        <w:pStyle w:val="a6"/>
        <w:spacing w:after="0"/>
        <w:ind w:firstLine="740"/>
        <w:rPr>
          <w:rFonts w:ascii="Arial" w:hAnsi="Arial" w:cs="Arial"/>
          <w:color w:val="000000"/>
        </w:rPr>
      </w:pPr>
    </w:p>
    <w:p w:rsidR="003D1FA3" w:rsidRDefault="003D1FA3" w:rsidP="003D1FA3">
      <w:pPr>
        <w:pStyle w:val="a6"/>
        <w:spacing w:after="0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      В ходе реализации муниципальной программы мероприятия и объемы их финансирования подлежат ежегодной корректировке с учетом возможностей средств местного бюджета.</w:t>
      </w:r>
    </w:p>
    <w:p w:rsidR="003D1FA3" w:rsidRDefault="003D1FA3" w:rsidP="003D1FA3">
      <w:pPr>
        <w:pStyle w:val="1"/>
        <w:ind w:firstLine="540"/>
        <w:rPr>
          <w:rFonts w:ascii="Arial" w:hAnsi="Arial" w:cs="Arial"/>
          <w:sz w:val="24"/>
        </w:rPr>
      </w:pPr>
      <w:bookmarkStart w:id="7" w:name="sub_600"/>
      <w:r>
        <w:t xml:space="preserve">5. </w:t>
      </w:r>
      <w:bookmarkEnd w:id="7"/>
      <w:r>
        <w:t xml:space="preserve"> Методика оценки эффективности реализации муниципальной программы</w:t>
      </w:r>
    </w:p>
    <w:p w:rsidR="003D1FA3" w:rsidRDefault="003D1FA3" w:rsidP="003D1FA3">
      <w:pPr>
        <w:pStyle w:val="ConsPlusTitle"/>
        <w:jc w:val="both"/>
        <w:outlineLvl w:val="0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       Оценка эффективности реализации муниципальной программы производится и основана на оценке результативности муниципальной программы с учетом объема ресурсов, направленных на ее реализацию. </w:t>
      </w:r>
    </w:p>
    <w:p w:rsidR="003D1FA3" w:rsidRDefault="003D1FA3" w:rsidP="003D1FA3">
      <w:pPr>
        <w:pStyle w:val="a6"/>
        <w:spacing w:after="0"/>
        <w:ind w:left="20" w:right="20" w:firstLine="820"/>
        <w:rPr>
          <w:rFonts w:ascii="Arial" w:hAnsi="Arial" w:cs="Arial"/>
        </w:rPr>
      </w:pPr>
    </w:p>
    <w:p w:rsidR="003D1FA3" w:rsidRDefault="003D1FA3" w:rsidP="003D1FA3">
      <w:pPr>
        <w:pStyle w:val="a6"/>
        <w:spacing w:after="0"/>
        <w:ind w:right="-82" w:firstLine="90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6.Механизм реализации муниципальной программы</w:t>
      </w:r>
      <w:r>
        <w:rPr>
          <w:rFonts w:ascii="Arial" w:hAnsi="Arial" w:cs="Arial"/>
        </w:rPr>
        <w:t xml:space="preserve"> </w:t>
      </w:r>
    </w:p>
    <w:p w:rsidR="003D1FA3" w:rsidRDefault="003D1FA3" w:rsidP="003D1FA3">
      <w:pPr>
        <w:pStyle w:val="a6"/>
        <w:spacing w:after="0"/>
        <w:ind w:right="-82" w:firstLine="900"/>
        <w:rPr>
          <w:rFonts w:ascii="Arial" w:hAnsi="Arial" w:cs="Arial"/>
        </w:rPr>
      </w:pPr>
    </w:p>
    <w:p w:rsidR="003D1FA3" w:rsidRDefault="003D1FA3" w:rsidP="003D1FA3">
      <w:pPr>
        <w:pStyle w:val="a6"/>
        <w:spacing w:after="0"/>
        <w:ind w:right="-82" w:firstLine="900"/>
        <w:rPr>
          <w:rFonts w:ascii="Arial" w:hAnsi="Arial" w:cs="Arial"/>
        </w:rPr>
      </w:pPr>
      <w:r>
        <w:rPr>
          <w:rFonts w:ascii="Arial" w:hAnsi="Arial" w:cs="Arial"/>
        </w:rPr>
        <w:t>Текущее управление муниципальной программой осуществляет координатор муниципальной программы – администрация муниципального образования.</w:t>
      </w:r>
    </w:p>
    <w:p w:rsidR="003D1FA3" w:rsidRDefault="003D1FA3" w:rsidP="003D1FA3">
      <w:pPr>
        <w:pStyle w:val="a6"/>
        <w:spacing w:after="0"/>
        <w:ind w:right="-82" w:firstLine="900"/>
        <w:rPr>
          <w:rFonts w:ascii="Arial" w:hAnsi="Arial" w:cs="Arial"/>
        </w:rPr>
      </w:pPr>
      <w:r>
        <w:rPr>
          <w:rFonts w:ascii="Arial" w:hAnsi="Arial" w:cs="Arial"/>
        </w:rPr>
        <w:t>Координатор муниципальной программы в процессе реализации муниципальной программы:</w:t>
      </w:r>
    </w:p>
    <w:p w:rsidR="003D1FA3" w:rsidRDefault="003D1FA3" w:rsidP="003D1FA3">
      <w:pPr>
        <w:pStyle w:val="a6"/>
        <w:spacing w:after="0"/>
        <w:ind w:right="-82" w:firstLine="900"/>
        <w:rPr>
          <w:rFonts w:ascii="Arial" w:hAnsi="Arial" w:cs="Arial"/>
        </w:rPr>
      </w:pPr>
      <w:r>
        <w:rPr>
          <w:rFonts w:ascii="Arial" w:hAnsi="Arial" w:cs="Arial"/>
        </w:rPr>
        <w:t xml:space="preserve">организует реализацию муниципальной программы, координацию деятельности подпрограммы; </w:t>
      </w:r>
    </w:p>
    <w:p w:rsidR="003D1FA3" w:rsidRDefault="003D1FA3" w:rsidP="003D1FA3">
      <w:pPr>
        <w:pStyle w:val="a6"/>
        <w:spacing w:after="0"/>
        <w:ind w:right="-82" w:firstLine="900"/>
        <w:rPr>
          <w:rFonts w:ascii="Arial" w:hAnsi="Arial" w:cs="Arial"/>
        </w:rPr>
      </w:pPr>
      <w:r>
        <w:rPr>
          <w:rFonts w:ascii="Arial" w:hAnsi="Arial" w:cs="Arial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3D1FA3" w:rsidRDefault="003D1FA3" w:rsidP="003D1FA3">
      <w:pPr>
        <w:pStyle w:val="a6"/>
        <w:spacing w:after="0"/>
        <w:ind w:right="-82" w:firstLine="900"/>
        <w:rPr>
          <w:rFonts w:ascii="Arial" w:hAnsi="Arial" w:cs="Arial"/>
        </w:rPr>
      </w:pPr>
      <w:r>
        <w:rPr>
          <w:rFonts w:ascii="Arial" w:hAnsi="Arial" w:cs="Arial"/>
        </w:rPr>
        <w:t xml:space="preserve">осуществляет мониторинг и анализ отчетов координатора подпрограммы;  </w:t>
      </w:r>
    </w:p>
    <w:p w:rsidR="003D1FA3" w:rsidRDefault="003D1FA3" w:rsidP="003D1FA3">
      <w:pPr>
        <w:pStyle w:val="a6"/>
        <w:spacing w:after="0"/>
        <w:ind w:left="20" w:right="20" w:firstLine="840"/>
        <w:rPr>
          <w:rFonts w:ascii="Arial" w:hAnsi="Arial" w:cs="Arial"/>
        </w:rPr>
      </w:pPr>
      <w:r>
        <w:rPr>
          <w:rFonts w:ascii="Arial" w:hAnsi="Arial" w:cs="Arial"/>
        </w:rPr>
        <w:t>проводит оценку эффективности муниципальной программы; готовит годовой отчет о ходе реализации муниципальной программы; организует информационную и разъяснительную работу, направленную на освещение целей и задач муниципальной программы.</w:t>
      </w:r>
    </w:p>
    <w:p w:rsidR="003D1FA3" w:rsidRDefault="003D1FA3" w:rsidP="003D1FA3">
      <w:pPr>
        <w:tabs>
          <w:tab w:val="right" w:pos="935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Текущий контроль, анализ выполнения и оценку эффективности реализации муниципальной программы в соответствии с установленным порядком осуществляет администрация муниципального образования.</w:t>
      </w:r>
    </w:p>
    <w:p w:rsidR="003D1FA3" w:rsidRDefault="003D1FA3" w:rsidP="003D1FA3">
      <w:pPr>
        <w:pStyle w:val="a6"/>
        <w:spacing w:after="0"/>
        <w:ind w:right="20"/>
        <w:rPr>
          <w:rFonts w:ascii="Arial" w:hAnsi="Arial" w:cs="Arial"/>
        </w:rPr>
      </w:pPr>
    </w:p>
    <w:p w:rsidR="003D1FA3" w:rsidRDefault="003D1FA3" w:rsidP="003D1FA3">
      <w:pPr>
        <w:pStyle w:val="a6"/>
        <w:spacing w:after="0"/>
        <w:ind w:right="20"/>
        <w:rPr>
          <w:rFonts w:ascii="Arial" w:hAnsi="Arial" w:cs="Arial"/>
        </w:rPr>
      </w:pPr>
    </w:p>
    <w:p w:rsidR="003D1FA3" w:rsidRDefault="003D1FA3" w:rsidP="003D1FA3">
      <w:pPr>
        <w:pStyle w:val="40"/>
        <w:keepNext/>
        <w:keepLines/>
        <w:shd w:val="clear" w:color="auto" w:fill="auto"/>
        <w:spacing w:before="0" w:after="0" w:line="2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3D1FA3" w:rsidRDefault="003D1FA3" w:rsidP="003D1FA3">
      <w:pPr>
        <w:rPr>
          <w:rFonts w:ascii="Calibri" w:hAnsi="Calibri" w:cs="Calibri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3D1FA3" w:rsidRDefault="003D1FA3" w:rsidP="0054089A">
      <w:pPr>
        <w:rPr>
          <w:sz w:val="28"/>
          <w:szCs w:val="28"/>
        </w:rPr>
      </w:pPr>
    </w:p>
    <w:p w:rsidR="0054089A" w:rsidRDefault="0054089A" w:rsidP="0054089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Учредители :</w:t>
      </w:r>
      <w:proofErr w:type="gramEnd"/>
      <w:r>
        <w:rPr>
          <w:sz w:val="28"/>
          <w:szCs w:val="28"/>
        </w:rPr>
        <w:t xml:space="preserve">                            Адрес:                                           Редакционный                                                           </w:t>
      </w:r>
    </w:p>
    <w:p w:rsidR="0054089A" w:rsidRDefault="0054089A" w:rsidP="0054089A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Администрация                  </w:t>
      </w:r>
      <w:proofErr w:type="spellStart"/>
      <w:r>
        <w:rPr>
          <w:sz w:val="28"/>
          <w:szCs w:val="28"/>
        </w:rPr>
        <w:t>с.Чемское</w:t>
      </w:r>
      <w:proofErr w:type="spellEnd"/>
      <w:r>
        <w:rPr>
          <w:sz w:val="28"/>
          <w:szCs w:val="28"/>
        </w:rPr>
        <w:t xml:space="preserve">                                                    совет</w:t>
      </w:r>
    </w:p>
    <w:p w:rsidR="0054089A" w:rsidRDefault="0054089A" w:rsidP="005408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Чемского</w:t>
      </w:r>
      <w:proofErr w:type="spellEnd"/>
      <w:r>
        <w:rPr>
          <w:sz w:val="28"/>
          <w:szCs w:val="28"/>
        </w:rPr>
        <w:t xml:space="preserve"> сельсовета          </w:t>
      </w:r>
      <w:proofErr w:type="spellStart"/>
      <w:r>
        <w:rPr>
          <w:sz w:val="28"/>
          <w:szCs w:val="28"/>
        </w:rPr>
        <w:t>ул.Центральная</w:t>
      </w:r>
      <w:proofErr w:type="spellEnd"/>
      <w:r>
        <w:rPr>
          <w:sz w:val="28"/>
          <w:szCs w:val="28"/>
        </w:rPr>
        <w:t xml:space="preserve"> №28                        Панова Т.В</w:t>
      </w:r>
    </w:p>
    <w:p w:rsidR="0054089A" w:rsidRDefault="0054089A" w:rsidP="0054089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Третьякова Г.В.</w:t>
      </w:r>
    </w:p>
    <w:p w:rsidR="0054089A" w:rsidRDefault="0054089A" w:rsidP="0054089A">
      <w:pPr>
        <w:rPr>
          <w:sz w:val="28"/>
          <w:szCs w:val="28"/>
        </w:rPr>
      </w:pPr>
      <w:r>
        <w:rPr>
          <w:sz w:val="28"/>
          <w:szCs w:val="28"/>
        </w:rPr>
        <w:t xml:space="preserve">Совет депутатов                                                                                     </w:t>
      </w:r>
      <w:proofErr w:type="spellStart"/>
      <w:r>
        <w:rPr>
          <w:sz w:val="28"/>
          <w:szCs w:val="28"/>
        </w:rPr>
        <w:t>Поталетова</w:t>
      </w:r>
      <w:proofErr w:type="spellEnd"/>
      <w:r>
        <w:rPr>
          <w:sz w:val="28"/>
          <w:szCs w:val="28"/>
        </w:rPr>
        <w:t xml:space="preserve"> Т.                             </w:t>
      </w:r>
    </w:p>
    <w:p w:rsidR="0054089A" w:rsidRDefault="0054089A" w:rsidP="005408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Чемского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                </w:t>
      </w:r>
    </w:p>
    <w:p w:rsidR="0054089A" w:rsidRDefault="0054089A" w:rsidP="0054089A">
      <w:pPr>
        <w:tabs>
          <w:tab w:val="left" w:pos="76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</w:t>
      </w:r>
    </w:p>
    <w:p w:rsidR="0054089A" w:rsidRDefault="0054089A" w:rsidP="0054089A">
      <w:pPr>
        <w:tabs>
          <w:tab w:val="left" w:pos="763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Новосибирской  области</w:t>
      </w:r>
      <w:proofErr w:type="gramEnd"/>
      <w:r>
        <w:rPr>
          <w:sz w:val="28"/>
          <w:szCs w:val="28"/>
        </w:rPr>
        <w:tab/>
        <w:t xml:space="preserve">15 </w:t>
      </w:r>
      <w:proofErr w:type="spellStart"/>
      <w:r>
        <w:rPr>
          <w:sz w:val="28"/>
          <w:szCs w:val="28"/>
        </w:rPr>
        <w:t>экз</w:t>
      </w:r>
      <w:proofErr w:type="spellEnd"/>
    </w:p>
    <w:p w:rsidR="0054089A" w:rsidRPr="0054089A" w:rsidRDefault="0054089A" w:rsidP="0054089A"/>
    <w:p w:rsidR="0054089A" w:rsidRDefault="0054089A" w:rsidP="0054089A"/>
    <w:p w:rsidR="00F22B11" w:rsidRPr="0054089A" w:rsidRDefault="0054089A" w:rsidP="0054089A">
      <w:pPr>
        <w:tabs>
          <w:tab w:val="left" w:pos="900"/>
        </w:tabs>
      </w:pPr>
      <w:r>
        <w:tab/>
      </w:r>
    </w:p>
    <w:sectPr w:rsidR="00F22B11" w:rsidRPr="00540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D3843D8"/>
    <w:multiLevelType w:val="hybridMultilevel"/>
    <w:tmpl w:val="0B84356A"/>
    <w:lvl w:ilvl="0" w:tplc="312027D2">
      <w:start w:val="1"/>
      <w:numFmt w:val="decimal"/>
      <w:lvlText w:val="%1."/>
      <w:lvlJc w:val="left"/>
      <w:pPr>
        <w:ind w:left="689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B1965"/>
    <w:multiLevelType w:val="multilevel"/>
    <w:tmpl w:val="E6C46F0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3">
    <w:nsid w:val="252704E3"/>
    <w:multiLevelType w:val="multilevel"/>
    <w:tmpl w:val="061A57E2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3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4663134A"/>
    <w:multiLevelType w:val="hybridMultilevel"/>
    <w:tmpl w:val="50728630"/>
    <w:lvl w:ilvl="0" w:tplc="99747DC4">
      <w:start w:val="1"/>
      <w:numFmt w:val="decimal"/>
      <w:lvlText w:val="%1."/>
      <w:lvlJc w:val="left"/>
      <w:pPr>
        <w:ind w:left="1095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F0F499B"/>
    <w:multiLevelType w:val="multilevel"/>
    <w:tmpl w:val="F8AA4042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6">
    <w:nsid w:val="4FD96D1C"/>
    <w:multiLevelType w:val="multilevel"/>
    <w:tmpl w:val="9E8002D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1087" w:hanging="585"/>
      </w:pPr>
    </w:lvl>
    <w:lvl w:ilvl="2">
      <w:start w:val="1"/>
      <w:numFmt w:val="decimal"/>
      <w:isLgl/>
      <w:lvlText w:val="%1.%2.%3."/>
      <w:lvlJc w:val="left"/>
      <w:pPr>
        <w:ind w:left="1582" w:hanging="720"/>
      </w:pPr>
    </w:lvl>
    <w:lvl w:ilvl="3">
      <w:start w:val="1"/>
      <w:numFmt w:val="decimal"/>
      <w:isLgl/>
      <w:lvlText w:val="%1.%2.%3.%4."/>
      <w:lvlJc w:val="left"/>
      <w:pPr>
        <w:ind w:left="1942" w:hanging="720"/>
      </w:pPr>
    </w:lvl>
    <w:lvl w:ilvl="4">
      <w:start w:val="1"/>
      <w:numFmt w:val="decimal"/>
      <w:isLgl/>
      <w:lvlText w:val="%1.%2.%3.%4.%5."/>
      <w:lvlJc w:val="left"/>
      <w:pPr>
        <w:ind w:left="2662" w:hanging="1080"/>
      </w:pPr>
    </w:lvl>
    <w:lvl w:ilvl="5">
      <w:start w:val="1"/>
      <w:numFmt w:val="decimal"/>
      <w:isLgl/>
      <w:lvlText w:val="%1.%2.%3.%4.%5.%6."/>
      <w:lvlJc w:val="left"/>
      <w:pPr>
        <w:ind w:left="3022" w:hanging="1080"/>
      </w:pPr>
    </w:lvl>
    <w:lvl w:ilvl="6">
      <w:start w:val="1"/>
      <w:numFmt w:val="decimal"/>
      <w:isLgl/>
      <w:lvlText w:val="%1.%2.%3.%4.%5.%6.%7."/>
      <w:lvlJc w:val="left"/>
      <w:pPr>
        <w:ind w:left="3742" w:hanging="1440"/>
      </w:p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</w:lvl>
  </w:abstractNum>
  <w:abstractNum w:abstractNumId="7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8">
    <w:nsid w:val="660F1AD2"/>
    <w:multiLevelType w:val="multilevel"/>
    <w:tmpl w:val="B608D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6C151D7"/>
    <w:multiLevelType w:val="multilevel"/>
    <w:tmpl w:val="C50E5CCE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b/>
      </w:rPr>
    </w:lvl>
  </w:abstractNum>
  <w:abstractNum w:abstractNumId="10">
    <w:nsid w:val="766135F3"/>
    <w:multiLevelType w:val="hybridMultilevel"/>
    <w:tmpl w:val="39E6B604"/>
    <w:lvl w:ilvl="0" w:tplc="42A65856">
      <w:start w:val="1"/>
      <w:numFmt w:val="decimal"/>
      <w:lvlText w:val="%1."/>
      <w:lvlJc w:val="left"/>
      <w:pPr>
        <w:ind w:left="990" w:hanging="360"/>
      </w:p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>
      <w:start w:val="1"/>
      <w:numFmt w:val="lowerRoman"/>
      <w:lvlText w:val="%3."/>
      <w:lvlJc w:val="right"/>
      <w:pPr>
        <w:ind w:left="2430" w:hanging="180"/>
      </w:pPr>
    </w:lvl>
    <w:lvl w:ilvl="3" w:tplc="0419000F">
      <w:start w:val="1"/>
      <w:numFmt w:val="decimal"/>
      <w:lvlText w:val="%4."/>
      <w:lvlJc w:val="left"/>
      <w:pPr>
        <w:ind w:left="3150" w:hanging="360"/>
      </w:pPr>
    </w:lvl>
    <w:lvl w:ilvl="4" w:tplc="04190019">
      <w:start w:val="1"/>
      <w:numFmt w:val="lowerLetter"/>
      <w:lvlText w:val="%5."/>
      <w:lvlJc w:val="left"/>
      <w:pPr>
        <w:ind w:left="3870" w:hanging="360"/>
      </w:pPr>
    </w:lvl>
    <w:lvl w:ilvl="5" w:tplc="0419001B">
      <w:start w:val="1"/>
      <w:numFmt w:val="lowerRoman"/>
      <w:lvlText w:val="%6."/>
      <w:lvlJc w:val="right"/>
      <w:pPr>
        <w:ind w:left="4590" w:hanging="180"/>
      </w:pPr>
    </w:lvl>
    <w:lvl w:ilvl="6" w:tplc="0419000F">
      <w:start w:val="1"/>
      <w:numFmt w:val="decimal"/>
      <w:lvlText w:val="%7."/>
      <w:lvlJc w:val="left"/>
      <w:pPr>
        <w:ind w:left="5310" w:hanging="360"/>
      </w:pPr>
    </w:lvl>
    <w:lvl w:ilvl="7" w:tplc="04190019">
      <w:start w:val="1"/>
      <w:numFmt w:val="lowerLetter"/>
      <w:lvlText w:val="%8."/>
      <w:lvlJc w:val="left"/>
      <w:pPr>
        <w:ind w:left="6030" w:hanging="360"/>
      </w:pPr>
    </w:lvl>
    <w:lvl w:ilvl="8" w:tplc="0419001B">
      <w:start w:val="1"/>
      <w:numFmt w:val="lowerRoman"/>
      <w:lvlText w:val="%9."/>
      <w:lvlJc w:val="right"/>
      <w:pPr>
        <w:ind w:left="6750" w:hanging="180"/>
      </w:pPr>
    </w:lvl>
  </w:abstractNum>
  <w:abstractNum w:abstractNumId="11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F38"/>
    <w:rsid w:val="00037B86"/>
    <w:rsid w:val="00094D7E"/>
    <w:rsid w:val="00094F40"/>
    <w:rsid w:val="000C2B5B"/>
    <w:rsid w:val="00150F38"/>
    <w:rsid w:val="001628A9"/>
    <w:rsid w:val="00173AA3"/>
    <w:rsid w:val="001D0C0F"/>
    <w:rsid w:val="002244CB"/>
    <w:rsid w:val="00263816"/>
    <w:rsid w:val="002A1058"/>
    <w:rsid w:val="002A1E39"/>
    <w:rsid w:val="003550FD"/>
    <w:rsid w:val="003649DB"/>
    <w:rsid w:val="003D1FA3"/>
    <w:rsid w:val="00451800"/>
    <w:rsid w:val="0054089A"/>
    <w:rsid w:val="007056BD"/>
    <w:rsid w:val="00762745"/>
    <w:rsid w:val="007F1F6F"/>
    <w:rsid w:val="008B677E"/>
    <w:rsid w:val="009B2081"/>
    <w:rsid w:val="00A01FEB"/>
    <w:rsid w:val="00A03191"/>
    <w:rsid w:val="00AB3CB6"/>
    <w:rsid w:val="00C35D68"/>
    <w:rsid w:val="00D50D11"/>
    <w:rsid w:val="00DC3AE9"/>
    <w:rsid w:val="00E22A34"/>
    <w:rsid w:val="00E526BF"/>
    <w:rsid w:val="00F2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0959B-6628-47C7-A181-6CA789D4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F38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1D0C0F"/>
    <w:pPr>
      <w:keepNext/>
      <w:tabs>
        <w:tab w:val="num" w:pos="360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0C0F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styleId="a3">
    <w:name w:val="Hyperlink"/>
    <w:uiPriority w:val="99"/>
    <w:semiHidden/>
    <w:unhideWhenUsed/>
    <w:rsid w:val="001D0C0F"/>
    <w:rPr>
      <w:color w:val="0000FF"/>
      <w:u w:val="single"/>
    </w:rPr>
  </w:style>
  <w:style w:type="paragraph" w:customStyle="1" w:styleId="ConsPlusTitle">
    <w:name w:val="ConsPlusTitle"/>
    <w:uiPriority w:val="99"/>
    <w:rsid w:val="001D0C0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styleId="a4">
    <w:name w:val="Emphasis"/>
    <w:basedOn w:val="a0"/>
    <w:uiPriority w:val="20"/>
    <w:qFormat/>
    <w:rsid w:val="001D0C0F"/>
    <w:rPr>
      <w:i/>
      <w:iCs/>
    </w:rPr>
  </w:style>
  <w:style w:type="paragraph" w:styleId="a5">
    <w:name w:val="Normal (Web)"/>
    <w:basedOn w:val="a"/>
    <w:uiPriority w:val="99"/>
    <w:unhideWhenUsed/>
    <w:rsid w:val="00162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1628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1628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1628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9">
    <w:name w:val="Гипертекстовая ссылка"/>
    <w:uiPriority w:val="99"/>
    <w:rsid w:val="001628A9"/>
    <w:rPr>
      <w:color w:val="106BBE"/>
    </w:rPr>
  </w:style>
  <w:style w:type="paragraph" w:styleId="aa">
    <w:name w:val="List Paragraph"/>
    <w:basedOn w:val="a"/>
    <w:uiPriority w:val="34"/>
    <w:qFormat/>
    <w:rsid w:val="001628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22B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6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63816"/>
    <w:rPr>
      <w:rFonts w:ascii="Segoe UI" w:hAnsi="Segoe UI" w:cs="Segoe UI"/>
      <w:sz w:val="18"/>
      <w:szCs w:val="18"/>
    </w:rPr>
  </w:style>
  <w:style w:type="paragraph" w:customStyle="1" w:styleId="11">
    <w:name w:val="Без интервала1"/>
    <w:uiPriority w:val="99"/>
    <w:qFormat/>
    <w:rsid w:val="008B677E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d">
    <w:name w:val="Информация об изменениях"/>
    <w:basedOn w:val="a"/>
    <w:next w:val="a"/>
    <w:uiPriority w:val="99"/>
    <w:rsid w:val="00037B86"/>
    <w:pPr>
      <w:widowControl w:val="0"/>
      <w:shd w:val="clear" w:color="auto" w:fill="EAEFED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173AA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73AA3"/>
  </w:style>
  <w:style w:type="character" w:customStyle="1" w:styleId="af0">
    <w:name w:val="Цветовое выделение"/>
    <w:uiPriority w:val="99"/>
    <w:rsid w:val="00173AA3"/>
    <w:rPr>
      <w:b/>
      <w:bCs w:val="0"/>
      <w:color w:val="26282F"/>
    </w:rPr>
  </w:style>
  <w:style w:type="character" w:customStyle="1" w:styleId="apple-converted-space">
    <w:name w:val="apple-converted-space"/>
    <w:basedOn w:val="a0"/>
    <w:rsid w:val="00E526BF"/>
  </w:style>
  <w:style w:type="character" w:customStyle="1" w:styleId="6">
    <w:name w:val="Заголовок №6_"/>
    <w:link w:val="60"/>
    <w:uiPriority w:val="99"/>
    <w:semiHidden/>
    <w:locked/>
    <w:rsid w:val="003D1FA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60">
    <w:name w:val="Заголовок №6"/>
    <w:basedOn w:val="a"/>
    <w:link w:val="6"/>
    <w:uiPriority w:val="99"/>
    <w:semiHidden/>
    <w:rsid w:val="003D1FA3"/>
    <w:pPr>
      <w:shd w:val="clear" w:color="auto" w:fill="FFFFFF"/>
      <w:spacing w:before="360" w:after="360" w:line="326" w:lineRule="exact"/>
      <w:jc w:val="center"/>
      <w:outlineLvl w:val="5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4">
    <w:name w:val="Заголовок №4_"/>
    <w:link w:val="40"/>
    <w:uiPriority w:val="99"/>
    <w:semiHidden/>
    <w:locked/>
    <w:rsid w:val="003D1FA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semiHidden/>
    <w:rsid w:val="003D1FA3"/>
    <w:pPr>
      <w:shd w:val="clear" w:color="auto" w:fill="FFFFFF"/>
      <w:spacing w:before="840" w:after="240" w:line="317" w:lineRule="exact"/>
      <w:jc w:val="center"/>
      <w:outlineLvl w:val="3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12">
    <w:name w:val="Гиперссылка1"/>
    <w:basedOn w:val="a0"/>
    <w:rsid w:val="00C35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2472</Words>
  <Characters>14096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VipNet Чемской</dc:creator>
  <cp:keywords/>
  <dc:description/>
  <cp:lastModifiedBy>VipNet Чемской</cp:lastModifiedBy>
  <cp:revision>54</cp:revision>
  <cp:lastPrinted>2019-07-09T05:14:00Z</cp:lastPrinted>
  <dcterms:created xsi:type="dcterms:W3CDTF">2019-02-04T08:22:00Z</dcterms:created>
  <dcterms:modified xsi:type="dcterms:W3CDTF">2019-07-09T05:18:00Z</dcterms:modified>
</cp:coreProperties>
</file>