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F1" w:rsidRDefault="00F5751E" w:rsidP="00414B1B">
      <w:pPr>
        <w:jc w:val="center"/>
      </w:pPr>
      <w:r>
        <w:rPr>
          <w:b/>
        </w:rPr>
        <w:t>0</w:t>
      </w:r>
      <w:bookmarkStart w:id="0" w:name="_GoBack"/>
      <w:bookmarkEnd w:id="0"/>
      <w:r w:rsidR="00113C4B">
        <w:rPr>
          <w:b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9E7CF1" w:rsidRPr="00E07A88" w:rsidRDefault="009C7025" w:rsidP="00113C4B">
      <w:pPr>
        <w:tabs>
          <w:tab w:val="left" w:pos="8340"/>
          <w:tab w:val="right" w:pos="9978"/>
        </w:tabs>
        <w:rPr>
          <w:rFonts w:ascii="Times New Roman" w:hAnsi="Times New Roman" w:cs="Times New Roman"/>
          <w:b/>
          <w:sz w:val="96"/>
          <w:szCs w:val="96"/>
        </w:rPr>
      </w:pPr>
      <w:r w:rsidRPr="00E07A88">
        <w:rPr>
          <w:rFonts w:ascii="Times New Roman" w:hAnsi="Times New Roman" w:cs="Times New Roman"/>
          <w:b/>
          <w:sz w:val="96"/>
          <w:szCs w:val="96"/>
        </w:rPr>
        <w:t>«</w:t>
      </w:r>
      <w:proofErr w:type="spellStart"/>
      <w:proofErr w:type="gramStart"/>
      <w:r w:rsidRPr="00E07A88">
        <w:rPr>
          <w:rFonts w:ascii="Times New Roman" w:hAnsi="Times New Roman" w:cs="Times New Roman"/>
          <w:b/>
          <w:sz w:val="96"/>
          <w:szCs w:val="96"/>
        </w:rPr>
        <w:t>Чемской</w:t>
      </w:r>
      <w:proofErr w:type="spellEnd"/>
      <w:r w:rsidRPr="00E07A88">
        <w:rPr>
          <w:rFonts w:ascii="Times New Roman" w:hAnsi="Times New Roman" w:cs="Times New Roman"/>
          <w:b/>
          <w:sz w:val="96"/>
          <w:szCs w:val="96"/>
        </w:rPr>
        <w:t xml:space="preserve">  Вестник</w:t>
      </w:r>
      <w:proofErr w:type="gramEnd"/>
      <w:r w:rsidRPr="00E07A88">
        <w:rPr>
          <w:rFonts w:ascii="Times New Roman" w:hAnsi="Times New Roman" w:cs="Times New Roman"/>
          <w:b/>
          <w:sz w:val="96"/>
          <w:szCs w:val="96"/>
        </w:rPr>
        <w:t>»</w:t>
      </w:r>
    </w:p>
    <w:p w:rsidR="009E7CF1" w:rsidRPr="00E07A88" w:rsidRDefault="009E7CF1" w:rsidP="00113C4B">
      <w:pPr>
        <w:tabs>
          <w:tab w:val="left" w:pos="8340"/>
          <w:tab w:val="right" w:pos="9978"/>
        </w:tabs>
        <w:rPr>
          <w:rFonts w:ascii="Times New Roman" w:hAnsi="Times New Roman" w:cs="Times New Roman"/>
          <w:b/>
          <w:sz w:val="96"/>
          <w:szCs w:val="96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96"/>
          <w:szCs w:val="96"/>
        </w:rPr>
      </w:pPr>
    </w:p>
    <w:p w:rsidR="009C7025" w:rsidRPr="00E07A88" w:rsidRDefault="009C7025" w:rsidP="009C7025">
      <w:pPr>
        <w:rPr>
          <w:rFonts w:ascii="Times New Roman" w:hAnsi="Times New Roman" w:cs="Times New Roman"/>
          <w:b/>
          <w:sz w:val="96"/>
          <w:szCs w:val="96"/>
        </w:rPr>
      </w:pPr>
      <w:r w:rsidRPr="00E07A88">
        <w:rPr>
          <w:rFonts w:ascii="Times New Roman" w:hAnsi="Times New Roman" w:cs="Times New Roman"/>
          <w:b/>
          <w:sz w:val="96"/>
          <w:szCs w:val="96"/>
        </w:rPr>
        <w:t xml:space="preserve">                №</w:t>
      </w:r>
      <w:r w:rsidR="009B59B6" w:rsidRPr="00E07A88">
        <w:rPr>
          <w:rFonts w:ascii="Times New Roman" w:hAnsi="Times New Roman" w:cs="Times New Roman"/>
          <w:b/>
          <w:sz w:val="96"/>
          <w:szCs w:val="96"/>
        </w:rPr>
        <w:t xml:space="preserve"> 0</w:t>
      </w:r>
      <w:r w:rsidR="007E25A9" w:rsidRPr="00E07A88">
        <w:rPr>
          <w:rFonts w:ascii="Times New Roman" w:hAnsi="Times New Roman" w:cs="Times New Roman"/>
          <w:b/>
          <w:sz w:val="96"/>
          <w:szCs w:val="96"/>
        </w:rPr>
        <w:t>7</w:t>
      </w:r>
      <w:r w:rsidR="003B7FD6" w:rsidRPr="00E07A88"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Pr="00E07A88">
        <w:rPr>
          <w:rFonts w:ascii="Times New Roman" w:hAnsi="Times New Roman" w:cs="Times New Roman"/>
          <w:b/>
          <w:sz w:val="96"/>
          <w:szCs w:val="96"/>
        </w:rPr>
        <w:t xml:space="preserve">  </w:t>
      </w:r>
    </w:p>
    <w:p w:rsidR="009C7025" w:rsidRPr="00E07A88" w:rsidRDefault="009C7025" w:rsidP="009C7025">
      <w:pPr>
        <w:rPr>
          <w:rFonts w:ascii="Times New Roman" w:hAnsi="Times New Roman" w:cs="Times New Roman"/>
          <w:b/>
          <w:sz w:val="96"/>
          <w:szCs w:val="96"/>
        </w:rPr>
      </w:pPr>
    </w:p>
    <w:p w:rsidR="00E07A88" w:rsidRPr="00E07A88" w:rsidRDefault="009B59B6" w:rsidP="009C7025">
      <w:pPr>
        <w:rPr>
          <w:rFonts w:ascii="Times New Roman" w:hAnsi="Times New Roman" w:cs="Times New Roman"/>
          <w:b/>
          <w:sz w:val="96"/>
          <w:szCs w:val="96"/>
        </w:rPr>
      </w:pPr>
      <w:r w:rsidRPr="00E07A88">
        <w:rPr>
          <w:rFonts w:ascii="Times New Roman" w:hAnsi="Times New Roman" w:cs="Times New Roman"/>
          <w:b/>
          <w:sz w:val="96"/>
          <w:szCs w:val="96"/>
        </w:rPr>
        <w:t xml:space="preserve">     </w:t>
      </w:r>
    </w:p>
    <w:p w:rsidR="009C7025" w:rsidRPr="00E07A88" w:rsidRDefault="00E07A88" w:rsidP="009C7025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</w:t>
      </w:r>
      <w:r w:rsidR="007E25A9" w:rsidRPr="00E07A88">
        <w:rPr>
          <w:rFonts w:ascii="Times New Roman" w:hAnsi="Times New Roman" w:cs="Times New Roman"/>
          <w:b/>
          <w:sz w:val="96"/>
          <w:szCs w:val="96"/>
        </w:rPr>
        <w:t xml:space="preserve">12 </w:t>
      </w:r>
      <w:proofErr w:type="gramStart"/>
      <w:r w:rsidR="007E25A9" w:rsidRPr="00E07A88">
        <w:rPr>
          <w:rFonts w:ascii="Times New Roman" w:hAnsi="Times New Roman" w:cs="Times New Roman"/>
          <w:b/>
          <w:sz w:val="96"/>
          <w:szCs w:val="96"/>
        </w:rPr>
        <w:t xml:space="preserve">апреля </w:t>
      </w:r>
      <w:r w:rsidR="009B59B6" w:rsidRPr="00E07A88"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="00162B38" w:rsidRPr="00E07A88">
        <w:rPr>
          <w:rFonts w:ascii="Times New Roman" w:hAnsi="Times New Roman" w:cs="Times New Roman"/>
          <w:b/>
          <w:sz w:val="96"/>
          <w:szCs w:val="96"/>
        </w:rPr>
        <w:t>2021</w:t>
      </w:r>
      <w:proofErr w:type="gramEnd"/>
    </w:p>
    <w:p w:rsidR="00113C4B" w:rsidRPr="00E07A88" w:rsidRDefault="00113C4B" w:rsidP="009C702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7A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113C4B" w:rsidRPr="00E07A88" w:rsidRDefault="00113C4B" w:rsidP="00113C4B">
      <w:pPr>
        <w:ind w:left="8496"/>
        <w:rPr>
          <w:rFonts w:ascii="Times New Roman" w:hAnsi="Times New Roman" w:cs="Times New Roman"/>
          <w:b/>
          <w:sz w:val="28"/>
          <w:szCs w:val="28"/>
        </w:rPr>
      </w:pPr>
    </w:p>
    <w:p w:rsidR="00A87474" w:rsidRPr="00E07A88" w:rsidRDefault="00A87474" w:rsidP="00A874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Федеральный закон от 27.12.2018 № 498-ФЗ "Об ответственном обращении с животными и о внесении изменений в отдельные законодательные акты Российской Федерации" (далее – Федеральный закон № 498-ФЗ) регулирует 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Согласно статье 9 Федерального закона № 498-ФЗ к общим требованиям к содержанию животных их владельцами относятся: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1) обеспечение надлежащего ухода за животными;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2) 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закона, других федеральных законов и иных нормативных правовых актов Российской Федерации, регулирующих отношения в области ветеринарии;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3) принятие мер по предотвращению появления нежелательного потомства у животных;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4) 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5) осуществление обращения с биологическими отходами в соответствии с законодательством Российской Федерации.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Статьей 13 Федерального закона № 498-ФЗ установлены требования к содержанию домашних животных: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Не допускается использование домашних животных в предпринимательской деятельности, за исключением </w:t>
      </w:r>
      <w:hyperlink r:id="rId6" w:anchor="/document/72352888/entry/1000" w:history="1">
        <w:r w:rsidRPr="00E07A88">
          <w:rPr>
            <w:rStyle w:val="a3"/>
            <w:color w:val="000000"/>
            <w:sz w:val="28"/>
            <w:szCs w:val="28"/>
          </w:rPr>
          <w:t>случаев</w:t>
        </w:r>
      </w:hyperlink>
      <w:r w:rsidRPr="00E07A88">
        <w:rPr>
          <w:color w:val="000000"/>
          <w:sz w:val="28"/>
          <w:szCs w:val="28"/>
        </w:rPr>
        <w:t>, установленных Правительством Российской Федерации.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 xml:space="preserve">Предельное количество домашних животных в местах содержания животных определяется исходя из возможности владельца обеспечивать животным условия, соответствующие ветеринарным нормам и правилам, а </w:t>
      </w:r>
      <w:r w:rsidRPr="00E07A88">
        <w:rPr>
          <w:color w:val="000000"/>
          <w:sz w:val="28"/>
          <w:szCs w:val="28"/>
        </w:rPr>
        <w:lastRenderedPageBreak/>
        <w:t>также с учетом соблюдения санитарно-эпидемиологических правил и нормативов.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При выгуле домашнего животного необходимо соблюдать следующие требования: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1) 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2) обеспечивать уборку продуктов жизнедеятельности животного в местах и на территориях общего пользования;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3) не допускать выгул животного вне мест, разрешенных решением органа местного самоуправления для выгула животных.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ab/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Перечень потенциально опасных собак утвержден постановлением Правительства Российской Федерации от 29.07.2019 № 974.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A88">
        <w:rPr>
          <w:color w:val="000000"/>
          <w:sz w:val="28"/>
          <w:szCs w:val="28"/>
        </w:rPr>
        <w:t>Главный государственный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E07A88">
        <w:rPr>
          <w:color w:val="000000"/>
          <w:sz w:val="28"/>
          <w:szCs w:val="28"/>
        </w:rPr>
        <w:t>ветеринарный</w:t>
      </w:r>
      <w:proofErr w:type="gramEnd"/>
      <w:r w:rsidRPr="00E07A88">
        <w:rPr>
          <w:color w:val="000000"/>
          <w:sz w:val="28"/>
          <w:szCs w:val="28"/>
        </w:rPr>
        <w:t xml:space="preserve"> инспектор</w:t>
      </w:r>
    </w:p>
    <w:p w:rsidR="00DA04F2" w:rsidRPr="00E07A88" w:rsidRDefault="00DA04F2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07A88">
        <w:rPr>
          <w:color w:val="000000"/>
          <w:sz w:val="28"/>
          <w:szCs w:val="28"/>
        </w:rPr>
        <w:t>Тогучинского</w:t>
      </w:r>
      <w:proofErr w:type="spellEnd"/>
      <w:r w:rsidRPr="00E07A88">
        <w:rPr>
          <w:color w:val="000000"/>
          <w:sz w:val="28"/>
          <w:szCs w:val="28"/>
        </w:rPr>
        <w:t xml:space="preserve"> района</w:t>
      </w:r>
    </w:p>
    <w:p w:rsidR="00DA04F2" w:rsidRPr="00E07A88" w:rsidRDefault="00E07A88" w:rsidP="00DA04F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A04F2" w:rsidRPr="00E07A88">
        <w:rPr>
          <w:color w:val="000000"/>
          <w:sz w:val="28"/>
          <w:szCs w:val="28"/>
        </w:rPr>
        <w:t xml:space="preserve">И.М. </w:t>
      </w:r>
      <w:proofErr w:type="spellStart"/>
      <w:r w:rsidR="00DA04F2" w:rsidRPr="00E07A88">
        <w:rPr>
          <w:color w:val="000000"/>
          <w:sz w:val="28"/>
          <w:szCs w:val="28"/>
        </w:rPr>
        <w:t>Сейдуров</w:t>
      </w:r>
      <w:proofErr w:type="spellEnd"/>
    </w:p>
    <w:p w:rsidR="00DA04F2" w:rsidRPr="00E07A88" w:rsidRDefault="00DA04F2" w:rsidP="00DA0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948" w:rsidRPr="00E07A88" w:rsidRDefault="00EE5948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9F6CA6">
      <w:pPr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88" w:rsidRDefault="00E07A88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E07A88" w:rsidP="00E07A8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7A8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7439C" w:rsidRPr="00E07A88">
        <w:rPr>
          <w:rFonts w:ascii="Times New Roman" w:hAnsi="Times New Roman" w:cs="Times New Roman"/>
          <w:sz w:val="28"/>
          <w:szCs w:val="28"/>
        </w:rPr>
        <w:t xml:space="preserve">«Граждане, остерегайтесь телефонных мошенников! Не общайтесь по телефону с незнакомыми людьми, представляющимися сотрудниками банков! Не совершайте по их указаниям никаких финансовых операций! Прокуратура </w:t>
      </w:r>
      <w:proofErr w:type="spellStart"/>
      <w:r w:rsidR="0087439C" w:rsidRPr="00E07A8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87439C" w:rsidRPr="00E07A88">
        <w:rPr>
          <w:rFonts w:ascii="Times New Roman" w:hAnsi="Times New Roman" w:cs="Times New Roman"/>
          <w:sz w:val="28"/>
          <w:szCs w:val="28"/>
        </w:rPr>
        <w:t xml:space="preserve"> района предупреждает!</w:t>
      </w:r>
    </w:p>
    <w:p w:rsidR="0087439C" w:rsidRPr="00E07A88" w:rsidRDefault="0087439C" w:rsidP="0087439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A88">
        <w:rPr>
          <w:rFonts w:ascii="Times New Roman" w:hAnsi="Times New Roman" w:cs="Times New Roman"/>
          <w:sz w:val="28"/>
          <w:szCs w:val="28"/>
        </w:rPr>
        <w:t xml:space="preserve">Согласно статистическим данным за истекший период 2021 года в отделе МВД России по </w:t>
      </w:r>
      <w:proofErr w:type="spellStart"/>
      <w:r w:rsidRPr="00E07A88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Pr="00E07A88">
        <w:rPr>
          <w:rFonts w:ascii="Times New Roman" w:hAnsi="Times New Roman" w:cs="Times New Roman"/>
          <w:sz w:val="28"/>
          <w:szCs w:val="28"/>
        </w:rPr>
        <w:t xml:space="preserve"> району зарегистрировано 20 сообщений о преступлениях в сфере </w:t>
      </w:r>
      <w:r w:rsidRPr="00E07A8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07A88">
        <w:rPr>
          <w:rFonts w:ascii="Times New Roman" w:hAnsi="Times New Roman" w:cs="Times New Roman"/>
          <w:sz w:val="28"/>
          <w:szCs w:val="28"/>
        </w:rPr>
        <w:t xml:space="preserve">-технологий. Распространенными стали звонки «якобы» работников банков, сообщавших абоненту ложные сведения об оформленных кредитах. Так, 17.02.2021 СО отдела МВД России по </w:t>
      </w:r>
      <w:proofErr w:type="spellStart"/>
      <w:r w:rsidRPr="00E07A88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Pr="00E07A88">
        <w:rPr>
          <w:rFonts w:ascii="Times New Roman" w:hAnsi="Times New Roman" w:cs="Times New Roman"/>
          <w:sz w:val="28"/>
          <w:szCs w:val="28"/>
        </w:rPr>
        <w:t xml:space="preserve"> району возбуждено уголовное дело по признакам преступления, предусмотренного ч.2 ст.159 УК РФ. Установлено, что лицо,</w:t>
      </w:r>
      <w:r w:rsidRPr="00E07A88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представившись сотрудником банка ПАО «Сбербанк», в ходе телефонного разговора с З.</w:t>
      </w:r>
      <w:r w:rsidRPr="00E07A88">
        <w:rPr>
          <w:rFonts w:ascii="Times New Roman" w:hAnsi="Times New Roman" w:cs="Times New Roman"/>
          <w:sz w:val="28"/>
          <w:szCs w:val="28"/>
        </w:rPr>
        <w:t xml:space="preserve"> </w:t>
      </w:r>
      <w:r w:rsidRPr="00E07A88">
        <w:rPr>
          <w:rFonts w:ascii="Times New Roman" w:hAnsi="Times New Roman" w:cs="Times New Roman"/>
          <w:color w:val="000000"/>
          <w:sz w:val="28"/>
          <w:szCs w:val="28"/>
        </w:rPr>
        <w:t xml:space="preserve">сообщило последнему информацию об оформлении на его имя кредитного договора.  Будучи введен в заблуждение З. оформил на свое имя кредит в ПАО «Сбербанк» в сумме 143 725 рублей 12 копеек и кредитную карту на сумму 31 000 рублей и осуществил перевод денежных средств через банкомат ПАО «Сбербанк». Денежные средства фактически З. получены не были. В результате мошеннических действий З. причинен имущественный вред на сумму 186 341 рубль 15 копеек». </w:t>
      </w:r>
    </w:p>
    <w:p w:rsidR="0087439C" w:rsidRPr="00E07A88" w:rsidRDefault="0087439C" w:rsidP="008743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A88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07A88">
        <w:rPr>
          <w:rFonts w:ascii="Times New Roman" w:hAnsi="Times New Roman" w:cs="Times New Roman"/>
          <w:sz w:val="28"/>
          <w:szCs w:val="28"/>
        </w:rPr>
        <w:t>. прокурора района</w:t>
      </w: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A88">
        <w:rPr>
          <w:rFonts w:ascii="Times New Roman" w:hAnsi="Times New Roman" w:cs="Times New Roman"/>
          <w:sz w:val="28"/>
          <w:szCs w:val="28"/>
        </w:rPr>
        <w:t>советник</w:t>
      </w:r>
      <w:proofErr w:type="gramEnd"/>
      <w:r w:rsidRPr="00E07A88">
        <w:rPr>
          <w:rFonts w:ascii="Times New Roman" w:hAnsi="Times New Roman" w:cs="Times New Roman"/>
          <w:sz w:val="28"/>
          <w:szCs w:val="28"/>
        </w:rPr>
        <w:t xml:space="preserve"> юстиции                                                                               И.А. </w:t>
      </w:r>
      <w:proofErr w:type="spellStart"/>
      <w:r w:rsidRPr="00E07A88">
        <w:rPr>
          <w:rFonts w:ascii="Times New Roman" w:hAnsi="Times New Roman" w:cs="Times New Roman"/>
          <w:sz w:val="28"/>
          <w:szCs w:val="28"/>
        </w:rPr>
        <w:t>Рехлинг</w:t>
      </w:r>
      <w:proofErr w:type="spellEnd"/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439C" w:rsidRPr="00E07A88" w:rsidRDefault="0087439C" w:rsidP="0087439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5948" w:rsidRPr="00E07A88" w:rsidRDefault="00EE5948" w:rsidP="00F71566">
      <w:pPr>
        <w:rPr>
          <w:rFonts w:ascii="Times New Roman" w:hAnsi="Times New Roman" w:cs="Times New Roman"/>
          <w:sz w:val="28"/>
          <w:szCs w:val="28"/>
        </w:rPr>
      </w:pPr>
    </w:p>
    <w:p w:rsidR="00EE5948" w:rsidRPr="00E07A88" w:rsidRDefault="00EE5948" w:rsidP="00F71566">
      <w:pPr>
        <w:rPr>
          <w:rFonts w:ascii="Times New Roman" w:hAnsi="Times New Roman" w:cs="Times New Roman"/>
          <w:sz w:val="28"/>
          <w:szCs w:val="28"/>
        </w:rPr>
      </w:pPr>
    </w:p>
    <w:p w:rsidR="00EE5948" w:rsidRPr="00E07A88" w:rsidRDefault="00EE5948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9F6CA6" w:rsidRPr="00E07A88" w:rsidRDefault="009F6CA6" w:rsidP="00F71566">
      <w:pPr>
        <w:rPr>
          <w:rFonts w:ascii="Times New Roman" w:hAnsi="Times New Roman" w:cs="Times New Roman"/>
          <w:sz w:val="28"/>
          <w:szCs w:val="28"/>
        </w:rPr>
      </w:pP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7A88">
        <w:rPr>
          <w:rFonts w:ascii="Times New Roman" w:hAnsi="Times New Roman" w:cs="Times New Roman"/>
          <w:sz w:val="24"/>
          <w:szCs w:val="24"/>
        </w:rPr>
        <w:t>Учредители :</w:t>
      </w:r>
      <w:proofErr w:type="gramEnd"/>
      <w:r w:rsidRPr="00E07A88">
        <w:rPr>
          <w:rFonts w:ascii="Times New Roman" w:hAnsi="Times New Roman" w:cs="Times New Roman"/>
          <w:sz w:val="24"/>
          <w:szCs w:val="24"/>
        </w:rPr>
        <w:t xml:space="preserve">                            Адрес:                                           Редакционный                                                           </w:t>
      </w: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r w:rsidRPr="00E07A88">
        <w:rPr>
          <w:rFonts w:ascii="Times New Roman" w:hAnsi="Times New Roman" w:cs="Times New Roman"/>
          <w:sz w:val="24"/>
          <w:szCs w:val="24"/>
        </w:rPr>
        <w:t xml:space="preserve">Администрация                  </w:t>
      </w: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с.Чемское</w:t>
      </w:r>
      <w:proofErr w:type="spellEnd"/>
      <w:r w:rsidRPr="00E07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совет</w:t>
      </w: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Чемского</w:t>
      </w:r>
      <w:proofErr w:type="spellEnd"/>
      <w:r w:rsidRPr="00E07A88">
        <w:rPr>
          <w:rFonts w:ascii="Times New Roman" w:hAnsi="Times New Roman" w:cs="Times New Roman"/>
          <w:sz w:val="24"/>
          <w:szCs w:val="24"/>
        </w:rPr>
        <w:t xml:space="preserve"> сельсовета          </w:t>
      </w: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ул.Центральная</w:t>
      </w:r>
      <w:proofErr w:type="spellEnd"/>
      <w:r w:rsidRPr="00E07A88">
        <w:rPr>
          <w:rFonts w:ascii="Times New Roman" w:hAnsi="Times New Roman" w:cs="Times New Roman"/>
          <w:sz w:val="24"/>
          <w:szCs w:val="24"/>
        </w:rPr>
        <w:t xml:space="preserve"> №28                       </w:t>
      </w:r>
      <w:r w:rsidR="00E07A8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7A88">
        <w:rPr>
          <w:rFonts w:ascii="Times New Roman" w:hAnsi="Times New Roman" w:cs="Times New Roman"/>
          <w:sz w:val="24"/>
          <w:szCs w:val="24"/>
        </w:rPr>
        <w:t xml:space="preserve"> Панова Т.В</w:t>
      </w: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r w:rsidRPr="00E07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07A88">
        <w:rPr>
          <w:rFonts w:ascii="Times New Roman" w:hAnsi="Times New Roman" w:cs="Times New Roman"/>
          <w:sz w:val="24"/>
          <w:szCs w:val="24"/>
        </w:rPr>
        <w:t xml:space="preserve">      </w:t>
      </w:r>
      <w:r w:rsidRPr="00E07A88">
        <w:rPr>
          <w:rFonts w:ascii="Times New Roman" w:hAnsi="Times New Roman" w:cs="Times New Roman"/>
          <w:sz w:val="24"/>
          <w:szCs w:val="24"/>
        </w:rPr>
        <w:t>Третьякова Г.В.</w:t>
      </w: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r w:rsidRPr="00E07A88">
        <w:rPr>
          <w:rFonts w:ascii="Times New Roman" w:hAnsi="Times New Roman" w:cs="Times New Roman"/>
          <w:sz w:val="24"/>
          <w:szCs w:val="24"/>
        </w:rPr>
        <w:t xml:space="preserve">Совет депутатов                                                                    </w:t>
      </w:r>
      <w:r w:rsidR="00E07A88">
        <w:rPr>
          <w:rFonts w:ascii="Times New Roman" w:hAnsi="Times New Roman" w:cs="Times New Roman"/>
          <w:sz w:val="24"/>
          <w:szCs w:val="24"/>
        </w:rPr>
        <w:t xml:space="preserve">                      Филипченко Е.Р.</w:t>
      </w:r>
      <w:r w:rsidRPr="00E07A88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Чемского</w:t>
      </w:r>
      <w:proofErr w:type="spellEnd"/>
      <w:r w:rsidRPr="00E07A8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       </w:t>
      </w:r>
    </w:p>
    <w:p w:rsidR="00F71566" w:rsidRPr="00E07A88" w:rsidRDefault="00F71566" w:rsidP="00F71566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07A88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71566" w:rsidRPr="00E07A88" w:rsidRDefault="00F71566" w:rsidP="00F71566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  <w:r w:rsidRPr="00E07A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7A88">
        <w:rPr>
          <w:rFonts w:ascii="Times New Roman" w:hAnsi="Times New Roman" w:cs="Times New Roman"/>
          <w:sz w:val="24"/>
          <w:szCs w:val="24"/>
        </w:rPr>
        <w:t>Новосибирской  области</w:t>
      </w:r>
      <w:proofErr w:type="gramEnd"/>
      <w:r w:rsidRPr="00E07A88"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 w:rsidRPr="00E07A88">
        <w:rPr>
          <w:rFonts w:ascii="Times New Roman" w:hAnsi="Times New Roman" w:cs="Times New Roman"/>
          <w:sz w:val="24"/>
          <w:szCs w:val="24"/>
        </w:rPr>
        <w:t>экз</w:t>
      </w:r>
      <w:proofErr w:type="spellEnd"/>
    </w:p>
    <w:p w:rsidR="00F71566" w:rsidRPr="00E07A88" w:rsidRDefault="00F71566" w:rsidP="00F71566">
      <w:pPr>
        <w:rPr>
          <w:rFonts w:ascii="Times New Roman" w:hAnsi="Times New Roman" w:cs="Times New Roman"/>
          <w:sz w:val="24"/>
          <w:szCs w:val="24"/>
        </w:rPr>
      </w:pPr>
    </w:p>
    <w:sectPr w:rsidR="00F71566" w:rsidRPr="00E0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5C81B35"/>
    <w:multiLevelType w:val="multilevel"/>
    <w:tmpl w:val="F0245D9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EDB0704E"/>
    <w:multiLevelType w:val="multilevel"/>
    <w:tmpl w:val="EDFA38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13E5639"/>
    <w:multiLevelType w:val="hybridMultilevel"/>
    <w:tmpl w:val="713C6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843D8"/>
    <w:multiLevelType w:val="hybridMultilevel"/>
    <w:tmpl w:val="0B84356A"/>
    <w:lvl w:ilvl="0" w:tplc="312027D2">
      <w:start w:val="1"/>
      <w:numFmt w:val="decimal"/>
      <w:lvlText w:val="%1."/>
      <w:lvlJc w:val="left"/>
      <w:pPr>
        <w:ind w:left="689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6">
    <w:nsid w:val="113BC865"/>
    <w:multiLevelType w:val="multilevel"/>
    <w:tmpl w:val="A8C6254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1E33716"/>
    <w:multiLevelType w:val="multilevel"/>
    <w:tmpl w:val="96E424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53FC853"/>
    <w:multiLevelType w:val="multilevel"/>
    <w:tmpl w:val="C1B6F4D0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2759044E"/>
    <w:multiLevelType w:val="multilevel"/>
    <w:tmpl w:val="B81A5974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31D1F61"/>
    <w:multiLevelType w:val="hybridMultilevel"/>
    <w:tmpl w:val="238AF290"/>
    <w:lvl w:ilvl="0" w:tplc="316E923A">
      <w:start w:val="1"/>
      <w:numFmt w:val="decimal"/>
      <w:lvlText w:val="%1."/>
      <w:lvlJc w:val="left"/>
      <w:pPr>
        <w:ind w:left="1174" w:hanging="46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6548CC"/>
    <w:multiLevelType w:val="hybridMultilevel"/>
    <w:tmpl w:val="0852B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63134A"/>
    <w:multiLevelType w:val="hybridMultilevel"/>
    <w:tmpl w:val="50728630"/>
    <w:lvl w:ilvl="0" w:tplc="99747DC4">
      <w:start w:val="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F0F499B"/>
    <w:multiLevelType w:val="multilevel"/>
    <w:tmpl w:val="F8AA404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>
    <w:nsid w:val="4FD96D1C"/>
    <w:multiLevelType w:val="multilevel"/>
    <w:tmpl w:val="9E8002D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087" w:hanging="585"/>
      </w:pPr>
    </w:lvl>
    <w:lvl w:ilvl="2">
      <w:start w:val="1"/>
      <w:numFmt w:val="decimal"/>
      <w:isLgl/>
      <w:lvlText w:val="%1.%2.%3."/>
      <w:lvlJc w:val="left"/>
      <w:pPr>
        <w:ind w:left="1582" w:hanging="720"/>
      </w:pPr>
    </w:lvl>
    <w:lvl w:ilvl="3">
      <w:start w:val="1"/>
      <w:numFmt w:val="decimal"/>
      <w:isLgl/>
      <w:lvlText w:val="%1.%2.%3.%4."/>
      <w:lvlJc w:val="left"/>
      <w:pPr>
        <w:ind w:left="1942" w:hanging="720"/>
      </w:pPr>
    </w:lvl>
    <w:lvl w:ilvl="4">
      <w:start w:val="1"/>
      <w:numFmt w:val="decimal"/>
      <w:isLgl/>
      <w:lvlText w:val="%1.%2.%3.%4.%5."/>
      <w:lvlJc w:val="left"/>
      <w:pPr>
        <w:ind w:left="2662" w:hanging="1080"/>
      </w:pPr>
    </w:lvl>
    <w:lvl w:ilvl="5">
      <w:start w:val="1"/>
      <w:numFmt w:val="decimal"/>
      <w:isLgl/>
      <w:lvlText w:val="%1.%2.%3.%4.%5.%6."/>
      <w:lvlJc w:val="left"/>
      <w:pPr>
        <w:ind w:left="3022" w:hanging="1080"/>
      </w:pPr>
    </w:lvl>
    <w:lvl w:ilvl="6">
      <w:start w:val="1"/>
      <w:numFmt w:val="decimal"/>
      <w:isLgl/>
      <w:lvlText w:val="%1.%2.%3.%4.%5.%6.%7."/>
      <w:lvlJc w:val="left"/>
      <w:pPr>
        <w:ind w:left="3742" w:hanging="1440"/>
      </w:p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</w:lvl>
  </w:abstractNum>
  <w:abstractNum w:abstractNumId="1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7">
    <w:nsid w:val="5FE0E238"/>
    <w:multiLevelType w:val="multilevel"/>
    <w:tmpl w:val="C6FC62B4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60F1AD2"/>
    <w:multiLevelType w:val="multilevel"/>
    <w:tmpl w:val="B608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C151D7"/>
    <w:multiLevelType w:val="multilevel"/>
    <w:tmpl w:val="C50E5CCE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b/>
      </w:rPr>
    </w:lvl>
  </w:abstractNum>
  <w:abstractNum w:abstractNumId="20">
    <w:nsid w:val="766135F3"/>
    <w:multiLevelType w:val="hybridMultilevel"/>
    <w:tmpl w:val="39E6B604"/>
    <w:lvl w:ilvl="0" w:tplc="42A65856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7E1C736D"/>
    <w:multiLevelType w:val="multilevel"/>
    <w:tmpl w:val="F3A6B4A6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17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18">
    <w:abstractNumId w:val="17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/>
    <w:lvlOverride w:ilvl="8"/>
  </w:num>
  <w:num w:numId="19">
    <w:abstractNumId w:val="2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20">
    <w:abstractNumId w:val="8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21">
    <w:abstractNumId w:val="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/>
    <w:lvlOverride w:ilvl="8"/>
  </w:num>
  <w:num w:numId="22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23">
    <w:abstractNumId w:val="1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38"/>
    <w:rsid w:val="00037B86"/>
    <w:rsid w:val="000466E2"/>
    <w:rsid w:val="00070855"/>
    <w:rsid w:val="00094D7E"/>
    <w:rsid w:val="00094F40"/>
    <w:rsid w:val="000C2B5B"/>
    <w:rsid w:val="000E6783"/>
    <w:rsid w:val="001115B7"/>
    <w:rsid w:val="0011198E"/>
    <w:rsid w:val="00113C4B"/>
    <w:rsid w:val="001450AF"/>
    <w:rsid w:val="00150F38"/>
    <w:rsid w:val="001628A9"/>
    <w:rsid w:val="00162B38"/>
    <w:rsid w:val="0016688D"/>
    <w:rsid w:val="00173AA3"/>
    <w:rsid w:val="001D0C0F"/>
    <w:rsid w:val="002244CB"/>
    <w:rsid w:val="00234FA8"/>
    <w:rsid w:val="00243883"/>
    <w:rsid w:val="002464E6"/>
    <w:rsid w:val="00263816"/>
    <w:rsid w:val="00286E10"/>
    <w:rsid w:val="002A1058"/>
    <w:rsid w:val="002A1E39"/>
    <w:rsid w:val="002D5C36"/>
    <w:rsid w:val="002F4C1A"/>
    <w:rsid w:val="00336C3C"/>
    <w:rsid w:val="003550FD"/>
    <w:rsid w:val="003649DB"/>
    <w:rsid w:val="003754E9"/>
    <w:rsid w:val="00390E0D"/>
    <w:rsid w:val="003B7FD6"/>
    <w:rsid w:val="003D1FA3"/>
    <w:rsid w:val="00414B1B"/>
    <w:rsid w:val="00451443"/>
    <w:rsid w:val="00451800"/>
    <w:rsid w:val="0054089A"/>
    <w:rsid w:val="00573BD3"/>
    <w:rsid w:val="00577E19"/>
    <w:rsid w:val="005C1324"/>
    <w:rsid w:val="005D409F"/>
    <w:rsid w:val="00694A5B"/>
    <w:rsid w:val="007056BD"/>
    <w:rsid w:val="00712958"/>
    <w:rsid w:val="00762745"/>
    <w:rsid w:val="007E25A9"/>
    <w:rsid w:val="007F1F6F"/>
    <w:rsid w:val="0087439C"/>
    <w:rsid w:val="008B677E"/>
    <w:rsid w:val="008E3DE1"/>
    <w:rsid w:val="0092391C"/>
    <w:rsid w:val="00927BA5"/>
    <w:rsid w:val="00945EF3"/>
    <w:rsid w:val="009927A8"/>
    <w:rsid w:val="009965E0"/>
    <w:rsid w:val="009B2081"/>
    <w:rsid w:val="009B59B6"/>
    <w:rsid w:val="009C7025"/>
    <w:rsid w:val="009E7CF1"/>
    <w:rsid w:val="009F6CA6"/>
    <w:rsid w:val="00A01FEB"/>
    <w:rsid w:val="00A03191"/>
    <w:rsid w:val="00A164B8"/>
    <w:rsid w:val="00A57B70"/>
    <w:rsid w:val="00A87474"/>
    <w:rsid w:val="00AB3CB6"/>
    <w:rsid w:val="00AC0346"/>
    <w:rsid w:val="00AE34DE"/>
    <w:rsid w:val="00B114D5"/>
    <w:rsid w:val="00B667ED"/>
    <w:rsid w:val="00BA5E90"/>
    <w:rsid w:val="00BC2A53"/>
    <w:rsid w:val="00C35D68"/>
    <w:rsid w:val="00C4259A"/>
    <w:rsid w:val="00C51DF4"/>
    <w:rsid w:val="00CD4D31"/>
    <w:rsid w:val="00D50D11"/>
    <w:rsid w:val="00DA04F2"/>
    <w:rsid w:val="00DA75C9"/>
    <w:rsid w:val="00DC3AE9"/>
    <w:rsid w:val="00DD2FC9"/>
    <w:rsid w:val="00DD4702"/>
    <w:rsid w:val="00DE0BCC"/>
    <w:rsid w:val="00E00523"/>
    <w:rsid w:val="00E01775"/>
    <w:rsid w:val="00E07A88"/>
    <w:rsid w:val="00E22A34"/>
    <w:rsid w:val="00E526BF"/>
    <w:rsid w:val="00E64D8E"/>
    <w:rsid w:val="00E92451"/>
    <w:rsid w:val="00EE486E"/>
    <w:rsid w:val="00EE5948"/>
    <w:rsid w:val="00F22B11"/>
    <w:rsid w:val="00F5751E"/>
    <w:rsid w:val="00F628C1"/>
    <w:rsid w:val="00F71566"/>
    <w:rsid w:val="00F7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959B-6628-47C7-A181-6CA789D4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3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D0C0F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7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C0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uiPriority w:val="99"/>
    <w:semiHidden/>
    <w:unhideWhenUsed/>
    <w:rsid w:val="001D0C0F"/>
    <w:rPr>
      <w:color w:val="0000FF"/>
      <w:u w:val="single"/>
    </w:rPr>
  </w:style>
  <w:style w:type="paragraph" w:customStyle="1" w:styleId="ConsPlusTitle">
    <w:name w:val="ConsPlusTitle"/>
    <w:uiPriority w:val="99"/>
    <w:rsid w:val="001D0C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4">
    <w:name w:val="Emphasis"/>
    <w:basedOn w:val="a0"/>
    <w:uiPriority w:val="20"/>
    <w:qFormat/>
    <w:rsid w:val="001D0C0F"/>
    <w:rPr>
      <w:i/>
      <w:iCs/>
    </w:rPr>
  </w:style>
  <w:style w:type="paragraph" w:styleId="a5">
    <w:name w:val="Normal (Web)"/>
    <w:basedOn w:val="a"/>
    <w:uiPriority w:val="99"/>
    <w:unhideWhenUsed/>
    <w:qFormat/>
    <w:rsid w:val="0016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1628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62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1628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1628A9"/>
    <w:rPr>
      <w:color w:val="106BBE"/>
    </w:rPr>
  </w:style>
  <w:style w:type="paragraph" w:styleId="aa">
    <w:name w:val="List Paragraph"/>
    <w:basedOn w:val="a"/>
    <w:uiPriority w:val="34"/>
    <w:qFormat/>
    <w:rsid w:val="001628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22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3816"/>
    <w:rPr>
      <w:rFonts w:ascii="Segoe UI" w:hAnsi="Segoe UI" w:cs="Segoe UI"/>
      <w:sz w:val="18"/>
      <w:szCs w:val="18"/>
    </w:rPr>
  </w:style>
  <w:style w:type="paragraph" w:customStyle="1" w:styleId="11">
    <w:name w:val="Без интервала1"/>
    <w:uiPriority w:val="99"/>
    <w:qFormat/>
    <w:rsid w:val="008B67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d">
    <w:name w:val="Информация об изменениях"/>
    <w:basedOn w:val="a"/>
    <w:next w:val="a"/>
    <w:uiPriority w:val="99"/>
    <w:rsid w:val="00037B86"/>
    <w:pPr>
      <w:widowControl w:val="0"/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73AA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73AA3"/>
  </w:style>
  <w:style w:type="character" w:customStyle="1" w:styleId="af0">
    <w:name w:val="Цветовое выделение"/>
    <w:uiPriority w:val="99"/>
    <w:rsid w:val="00173AA3"/>
    <w:rPr>
      <w:b/>
      <w:bCs w:val="0"/>
      <w:color w:val="26282F"/>
    </w:rPr>
  </w:style>
  <w:style w:type="character" w:customStyle="1" w:styleId="apple-converted-space">
    <w:name w:val="apple-converted-space"/>
    <w:basedOn w:val="a0"/>
    <w:rsid w:val="00E526BF"/>
  </w:style>
  <w:style w:type="character" w:customStyle="1" w:styleId="6">
    <w:name w:val="Заголовок №6_"/>
    <w:link w:val="60"/>
    <w:uiPriority w:val="99"/>
    <w:semiHidden/>
    <w:locked/>
    <w:rsid w:val="003D1FA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semiHidden/>
    <w:rsid w:val="003D1FA3"/>
    <w:pPr>
      <w:shd w:val="clear" w:color="auto" w:fill="FFFFFF"/>
      <w:spacing w:before="360" w:after="360" w:line="326" w:lineRule="exact"/>
      <w:jc w:val="center"/>
      <w:outlineLvl w:val="5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Заголовок №4_"/>
    <w:link w:val="40"/>
    <w:uiPriority w:val="99"/>
    <w:semiHidden/>
    <w:locked/>
    <w:rsid w:val="003D1FA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semiHidden/>
    <w:rsid w:val="003D1FA3"/>
    <w:pPr>
      <w:shd w:val="clear" w:color="auto" w:fill="FFFFFF"/>
      <w:spacing w:before="840" w:after="240" w:line="317" w:lineRule="exact"/>
      <w:jc w:val="center"/>
      <w:outlineLvl w:val="3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2">
    <w:name w:val="Гиперссылка1"/>
    <w:basedOn w:val="a0"/>
    <w:rsid w:val="00C35D68"/>
  </w:style>
  <w:style w:type="paragraph" w:customStyle="1" w:styleId="13">
    <w:name w:val="Обычный1"/>
    <w:qFormat/>
    <w:rsid w:val="00DD470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styleId="af1">
    <w:name w:val="Strong"/>
    <w:basedOn w:val="a0"/>
    <w:uiPriority w:val="22"/>
    <w:qFormat/>
    <w:rsid w:val="00DD4702"/>
    <w:rPr>
      <w:b/>
      <w:bCs/>
    </w:rPr>
  </w:style>
  <w:style w:type="paragraph" w:customStyle="1" w:styleId="s1">
    <w:name w:val="s_1"/>
    <w:basedOn w:val="a"/>
    <w:rsid w:val="00F6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Paragraph">
    <w:name w:val="First Paragraph"/>
    <w:basedOn w:val="a6"/>
    <w:next w:val="a6"/>
    <w:qFormat/>
    <w:rsid w:val="00A57B70"/>
    <w:pPr>
      <w:spacing w:before="180" w:after="180"/>
    </w:pPr>
    <w:rPr>
      <w:rFonts w:ascii="Cambria" w:eastAsia="Cambria" w:hAnsi="Cambria"/>
      <w:lang w:val="en-US" w:eastAsia="en-US"/>
    </w:rPr>
  </w:style>
  <w:style w:type="paragraph" w:customStyle="1" w:styleId="Compact">
    <w:name w:val="Compact"/>
    <w:basedOn w:val="a6"/>
    <w:qFormat/>
    <w:rsid w:val="00A57B70"/>
    <w:pPr>
      <w:spacing w:before="36" w:after="36"/>
    </w:pPr>
    <w:rPr>
      <w:rFonts w:ascii="Cambria" w:eastAsia="Cambria" w:hAnsi="Cambria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017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4">
    <w:name w:val="Стиль1 Знак"/>
    <w:link w:val="15"/>
    <w:locked/>
    <w:rsid w:val="00E01775"/>
    <w:rPr>
      <w:sz w:val="28"/>
      <w:szCs w:val="28"/>
      <w:lang w:val="x-none"/>
    </w:rPr>
  </w:style>
  <w:style w:type="paragraph" w:customStyle="1" w:styleId="15">
    <w:name w:val="Стиль1"/>
    <w:basedOn w:val="a"/>
    <w:link w:val="14"/>
    <w:rsid w:val="00E01775"/>
    <w:pPr>
      <w:autoSpaceDE w:val="0"/>
      <w:autoSpaceDN w:val="0"/>
      <w:adjustRightInd w:val="0"/>
      <w:spacing w:after="0" w:line="240" w:lineRule="auto"/>
      <w:ind w:firstLine="540"/>
      <w:jc w:val="both"/>
    </w:pPr>
    <w:rPr>
      <w:sz w:val="28"/>
      <w:szCs w:val="28"/>
      <w:lang w:val="x-none"/>
    </w:rPr>
  </w:style>
  <w:style w:type="paragraph" w:customStyle="1" w:styleId="formattext">
    <w:name w:val="formattext"/>
    <w:basedOn w:val="a"/>
    <w:rsid w:val="00E01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4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0">
    <w:name w:val="consplusnormal"/>
    <w:basedOn w:val="a"/>
    <w:uiPriority w:val="99"/>
    <w:semiHidden/>
    <w:rsid w:val="005D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3"/>
    <w:link w:val="af4"/>
    <w:qFormat/>
    <w:rsid w:val="001450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character" w:customStyle="1" w:styleId="af4">
    <w:name w:val="Название Знак"/>
    <w:basedOn w:val="a0"/>
    <w:link w:val="af2"/>
    <w:rsid w:val="001450AF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customStyle="1" w:styleId="16">
    <w:name w:val="Абзац списка1"/>
    <w:basedOn w:val="a"/>
    <w:rsid w:val="001450AF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Subtitle"/>
    <w:basedOn w:val="a"/>
    <w:next w:val="a"/>
    <w:link w:val="af5"/>
    <w:uiPriority w:val="11"/>
    <w:qFormat/>
    <w:rsid w:val="001450A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3"/>
    <w:uiPriority w:val="11"/>
    <w:rsid w:val="001450AF"/>
    <w:rPr>
      <w:rFonts w:eastAsiaTheme="minorEastAsia"/>
      <w:color w:val="5A5A5A" w:themeColor="text1" w:themeTint="A5"/>
      <w:spacing w:val="15"/>
    </w:rPr>
  </w:style>
  <w:style w:type="paragraph" w:styleId="af6">
    <w:name w:val="No Spacing"/>
    <w:uiPriority w:val="1"/>
    <w:qFormat/>
    <w:rsid w:val="004514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7">
    <w:name w:val="Table Grid"/>
    <w:basedOn w:val="a1"/>
    <w:uiPriority w:val="59"/>
    <w:rsid w:val="00AC03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239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6FF4-9486-4CF7-9686-F749060D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VipNet Чемской</dc:creator>
  <cp:keywords/>
  <dc:description/>
  <cp:lastModifiedBy>VipNet Чемское</cp:lastModifiedBy>
  <cp:revision>186</cp:revision>
  <cp:lastPrinted>2021-04-13T04:49:00Z</cp:lastPrinted>
  <dcterms:created xsi:type="dcterms:W3CDTF">2019-02-04T08:22:00Z</dcterms:created>
  <dcterms:modified xsi:type="dcterms:W3CDTF">2021-04-13T04:53:00Z</dcterms:modified>
</cp:coreProperties>
</file>